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067" w:rsidRDefault="00316067" w:rsidP="00316067">
      <w:pPr>
        <w:jc w:val="right"/>
        <w:rPr>
          <w:rStyle w:val="fontstyle01"/>
        </w:rPr>
      </w:pPr>
      <w:r>
        <w:rPr>
          <w:rStyle w:val="fontstyle01"/>
        </w:rPr>
        <w:t>Приложение № 1.8.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к Положению о комплексе конкурсных мероприятий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«Науки юношей питают» среди руководителей, заместителей руководителей,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методистов, педагогов, воспитателей образовательных организаций,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студентов среднего профессионального образования,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учащихся общеобразовательных организаций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и воспитанников дошкольных образовательных</w:t>
      </w:r>
    </w:p>
    <w:p w:rsidR="00316067" w:rsidRDefault="00316067" w:rsidP="00316067">
      <w:pPr>
        <w:jc w:val="right"/>
        <w:rPr>
          <w:rStyle w:val="fontstyle01"/>
        </w:rPr>
      </w:pPr>
    </w:p>
    <w:p w:rsidR="00316067" w:rsidRDefault="00316067" w:rsidP="00316067">
      <w:pPr>
        <w:jc w:val="right"/>
        <w:rPr>
          <w:rStyle w:val="fontstyle21"/>
          <w:sz w:val="28"/>
          <w:szCs w:val="28"/>
        </w:rPr>
      </w:pPr>
      <w:r>
        <w:rPr>
          <w:rFonts w:ascii="TimesNewRomanPSMT" w:hAnsi="TimesNewRomanPSMT"/>
          <w:color w:val="000000"/>
        </w:rPr>
        <w:br/>
      </w:r>
      <w:r>
        <w:rPr>
          <w:rStyle w:val="fontstyle21"/>
        </w:rPr>
        <w:t>Комплекс конкурсных мероприятий среди руководителей, заместителей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руководителей, методистов, педагогов, воспитателей образовательных организаций,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студентов среднего профессионального образования, учащихся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общеобразовательных организаций и воспитанников дошкольных образовательных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организаций Республики Дагестан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  <w:sz w:val="28"/>
          <w:szCs w:val="28"/>
        </w:rPr>
        <w:t>«Науки юношей питают»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Конкурс исследовательских работ и проектов воспитанников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дошкольных образовательных организаций Республики Дагестан</w:t>
      </w:r>
    </w:p>
    <w:p w:rsidR="00316067" w:rsidRDefault="00316067" w:rsidP="00316067">
      <w:pPr>
        <w:jc w:val="right"/>
        <w:rPr>
          <w:rStyle w:val="fontstyle21"/>
          <w:sz w:val="28"/>
          <w:szCs w:val="28"/>
        </w:rPr>
      </w:pPr>
    </w:p>
    <w:p w:rsidR="005A2D98" w:rsidRPr="005A2D98" w:rsidRDefault="00316067" w:rsidP="00CD3B6D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  <w:sz w:val="52"/>
          <w:szCs w:val="52"/>
        </w:rPr>
        <w:t>Исследовательская работа / Проект</w:t>
      </w:r>
      <w:r>
        <w:rPr>
          <w:rFonts w:ascii="TimesNewRomanPS-BoldMT" w:hAnsi="TimesNewRomanPS-BoldMT"/>
          <w:b/>
          <w:bCs/>
          <w:color w:val="000000"/>
          <w:sz w:val="52"/>
          <w:szCs w:val="52"/>
        </w:rPr>
        <w:br/>
      </w:r>
      <w:r>
        <w:rPr>
          <w:rStyle w:val="fontstyle01"/>
          <w:sz w:val="52"/>
          <w:szCs w:val="52"/>
        </w:rPr>
        <w:t>«</w:t>
      </w:r>
      <w:r w:rsidR="005A2D98" w:rsidRPr="005A2D98">
        <w:rPr>
          <w:rFonts w:ascii="Times New Roman" w:hAnsi="Times New Roman" w:cs="Times New Roman"/>
          <w:b/>
          <w:bCs/>
          <w:color w:val="000000"/>
          <w:sz w:val="52"/>
          <w:szCs w:val="52"/>
          <w:u w:val="single"/>
          <w:shd w:val="clear" w:color="auto" w:fill="FFFFFF"/>
        </w:rPr>
        <w:t xml:space="preserve">Использование </w:t>
      </w:r>
      <w:proofErr w:type="spellStart"/>
      <w:r w:rsidR="005A2D98" w:rsidRPr="005A2D98">
        <w:rPr>
          <w:rFonts w:ascii="Times New Roman" w:hAnsi="Times New Roman" w:cs="Times New Roman"/>
          <w:b/>
          <w:bCs/>
          <w:color w:val="000000"/>
          <w:sz w:val="52"/>
          <w:szCs w:val="52"/>
          <w:u w:val="single"/>
          <w:shd w:val="clear" w:color="auto" w:fill="FFFFFF"/>
        </w:rPr>
        <w:t>кинезиологии</w:t>
      </w:r>
      <w:proofErr w:type="spellEnd"/>
      <w:r w:rsidR="005A2D98" w:rsidRPr="005A2D98">
        <w:rPr>
          <w:rFonts w:ascii="Times New Roman" w:hAnsi="Times New Roman" w:cs="Times New Roman"/>
          <w:b/>
          <w:bCs/>
          <w:color w:val="000000"/>
          <w:sz w:val="52"/>
          <w:szCs w:val="52"/>
          <w:u w:val="single"/>
          <w:shd w:val="clear" w:color="auto" w:fill="FFFFFF"/>
        </w:rPr>
        <w:t xml:space="preserve"> в развитии детей дошкольного возраста</w:t>
      </w:r>
      <w:r w:rsidRPr="005A2D98">
        <w:rPr>
          <w:rStyle w:val="fontstyle01"/>
          <w:rFonts w:ascii="Times New Roman" w:hAnsi="Times New Roman" w:cs="Times New Roman"/>
          <w:sz w:val="44"/>
          <w:szCs w:val="44"/>
          <w:u w:val="single"/>
        </w:rPr>
        <w:t>»</w:t>
      </w:r>
      <w:r w:rsidRPr="005A2D98">
        <w:rPr>
          <w:rFonts w:ascii="Times New Roman" w:hAnsi="Times New Roman" w:cs="Times New Roman"/>
          <w:color w:val="000000"/>
          <w:sz w:val="44"/>
          <w:szCs w:val="44"/>
          <w:u w:val="single"/>
        </w:rPr>
        <w:br/>
      </w:r>
      <w:r>
        <w:rPr>
          <w:rStyle w:val="fontstyle01"/>
          <w:sz w:val="32"/>
          <w:szCs w:val="32"/>
        </w:rPr>
        <w:t xml:space="preserve">Номинация: </w:t>
      </w:r>
      <w:r w:rsidR="005A2D98">
        <w:rPr>
          <w:rStyle w:val="fontstyle01"/>
          <w:sz w:val="32"/>
          <w:szCs w:val="32"/>
        </w:rPr>
        <w:t>Педагог-воспитатель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21"/>
          <w:sz w:val="28"/>
          <w:szCs w:val="28"/>
        </w:rPr>
        <w:t>Автор: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proofErr w:type="spellStart"/>
      <w:r w:rsidR="00C67D59">
        <w:rPr>
          <w:rStyle w:val="fontstyle01"/>
          <w:sz w:val="28"/>
          <w:szCs w:val="28"/>
        </w:rPr>
        <w:t>Тимирова</w:t>
      </w:r>
      <w:proofErr w:type="spellEnd"/>
      <w:r w:rsidR="00C67D59">
        <w:rPr>
          <w:rStyle w:val="fontstyle01"/>
          <w:sz w:val="28"/>
          <w:szCs w:val="28"/>
        </w:rPr>
        <w:t xml:space="preserve"> </w:t>
      </w:r>
      <w:proofErr w:type="spellStart"/>
      <w:r w:rsidR="00C67D59">
        <w:rPr>
          <w:rStyle w:val="fontstyle01"/>
          <w:sz w:val="28"/>
          <w:szCs w:val="28"/>
        </w:rPr>
        <w:t>Наида</w:t>
      </w:r>
      <w:proofErr w:type="spellEnd"/>
      <w:r w:rsidR="00C67D59">
        <w:rPr>
          <w:rStyle w:val="fontstyle01"/>
          <w:sz w:val="28"/>
          <w:szCs w:val="28"/>
        </w:rPr>
        <w:t xml:space="preserve"> Магомедовна 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CD3B6D">
        <w:rPr>
          <w:rStyle w:val="fontstyle01"/>
          <w:b/>
          <w:bCs/>
          <w:sz w:val="28"/>
          <w:szCs w:val="28"/>
        </w:rPr>
        <w:t xml:space="preserve">Место </w:t>
      </w:r>
      <w:r w:rsidR="005A2D98" w:rsidRPr="00CD3B6D">
        <w:rPr>
          <w:rStyle w:val="fontstyle01"/>
          <w:b/>
          <w:bCs/>
          <w:sz w:val="28"/>
          <w:szCs w:val="28"/>
        </w:rPr>
        <w:t>работы</w:t>
      </w:r>
      <w:r w:rsidRPr="00CD3B6D">
        <w:rPr>
          <w:rStyle w:val="fontstyle01"/>
          <w:b/>
          <w:bCs/>
          <w:sz w:val="28"/>
          <w:szCs w:val="28"/>
        </w:rPr>
        <w:t>:</w:t>
      </w:r>
      <w:r w:rsidRPr="00CD3B6D">
        <w:rPr>
          <w:rFonts w:ascii="TimesNewRomanPSMT" w:hAnsi="TimesNewRomanPSMT"/>
          <w:b/>
          <w:bCs/>
          <w:color w:val="000000"/>
          <w:sz w:val="28"/>
          <w:szCs w:val="28"/>
        </w:rPr>
        <w:br/>
      </w:r>
      <w:r w:rsidR="005A2D98" w:rsidRPr="005A2D98">
        <w:rPr>
          <w:rFonts w:ascii="Times New Roman" w:hAnsi="Times New Roman" w:cs="Times New Roman"/>
          <w:bCs/>
          <w:sz w:val="28"/>
          <w:szCs w:val="28"/>
        </w:rPr>
        <w:t>Муниципальное бюджетное общеразвивающее учреждение</w:t>
      </w:r>
    </w:p>
    <w:p w:rsidR="005A2D98" w:rsidRPr="005A2D98" w:rsidRDefault="005A2D98" w:rsidP="00CD3B6D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D9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A2D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Меусишинская</w:t>
      </w:r>
      <w:proofErr w:type="spellEnd"/>
      <w:r w:rsidRPr="005A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начальная школа-детский сад»</w:t>
      </w:r>
    </w:p>
    <w:p w:rsidR="005A2D98" w:rsidRPr="00CD3B6D" w:rsidRDefault="00316067" w:rsidP="00316067">
      <w:pPr>
        <w:jc w:val="right"/>
        <w:rPr>
          <w:rStyle w:val="fontstyle01"/>
          <w:b/>
          <w:bCs/>
          <w:sz w:val="28"/>
          <w:szCs w:val="28"/>
        </w:rPr>
      </w:pPr>
      <w:r w:rsidRPr="00CD3B6D">
        <w:rPr>
          <w:rStyle w:val="fontstyle01"/>
          <w:b/>
          <w:bCs/>
          <w:sz w:val="28"/>
          <w:szCs w:val="28"/>
        </w:rPr>
        <w:t>Контактный телефон:</w:t>
      </w:r>
    </w:p>
    <w:p w:rsidR="005A2D98" w:rsidRDefault="005A2D98" w:rsidP="00316067">
      <w:pPr>
        <w:jc w:val="right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8988-298-29-98</w:t>
      </w:r>
      <w:r w:rsidR="00316067">
        <w:rPr>
          <w:rFonts w:ascii="TimesNewRomanPSMT" w:hAnsi="TimesNewRomanPSMT"/>
          <w:color w:val="000000"/>
          <w:sz w:val="28"/>
          <w:szCs w:val="28"/>
        </w:rPr>
        <w:br/>
      </w:r>
      <w:r w:rsidR="00316067" w:rsidRPr="00CD3B6D">
        <w:rPr>
          <w:rStyle w:val="fontstyle01"/>
          <w:b/>
          <w:bCs/>
          <w:sz w:val="28"/>
          <w:szCs w:val="28"/>
        </w:rPr>
        <w:t>Адрес электронной почты:</w:t>
      </w:r>
    </w:p>
    <w:p w:rsidR="00316067" w:rsidRDefault="005A2D98" w:rsidP="00316067">
      <w:pPr>
        <w:jc w:val="right"/>
      </w:pPr>
      <w:proofErr w:type="spellStart"/>
      <w:r w:rsidRPr="005A2D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timirova</w:t>
      </w:r>
      <w:proofErr w:type="spellEnd"/>
      <w:r w:rsidRPr="00CD3B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5A2D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naida</w:t>
      </w:r>
      <w:proofErr w:type="spellEnd"/>
      <w:r w:rsidRPr="00CD3B6D">
        <w:rPr>
          <w:rFonts w:ascii="Times New Roman" w:eastAsia="Times New Roman" w:hAnsi="Times New Roman" w:cs="Times New Roman"/>
          <w:sz w:val="28"/>
          <w:szCs w:val="28"/>
          <w:lang w:eastAsia="ru-RU"/>
        </w:rPr>
        <w:t>05@</w:t>
      </w:r>
      <w:r w:rsidRPr="005A2D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CD3B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5A2D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316067">
        <w:rPr>
          <w:rFonts w:ascii="TimesNewRomanPSMT" w:hAnsi="TimesNewRomanPSMT"/>
          <w:color w:val="000000"/>
          <w:sz w:val="28"/>
          <w:szCs w:val="28"/>
        </w:rPr>
        <w:br/>
      </w:r>
    </w:p>
    <w:p w:rsidR="00C67EB1" w:rsidRDefault="00C67EB1" w:rsidP="00316067">
      <w:pPr>
        <w:jc w:val="right"/>
      </w:pPr>
    </w:p>
    <w:p w:rsidR="00C67EB1" w:rsidRDefault="00C67EB1" w:rsidP="00316067">
      <w:pPr>
        <w:jc w:val="right"/>
      </w:pPr>
    </w:p>
    <w:p w:rsidR="00C67EB1" w:rsidRDefault="00C67EB1" w:rsidP="00316067">
      <w:pPr>
        <w:jc w:val="right"/>
      </w:pP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«Движение может заменить лекарство – но ни одно лекарство не заменит движения»</w:t>
      </w:r>
    </w:p>
    <w:p w:rsidR="00C67EB1" w:rsidRPr="0084077E" w:rsidRDefault="00C67EB1" w:rsidP="001253C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Ж. Тассо.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растущее число детей с нарушениями в физическом и психическом развитии ставит перед педагогом задачу поиска эффективных форм и приемов профилактики и укрепления здоровья детей в условиях дошкольного образовательного учреждения.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Возникает необходимость поиска ответов на следующие вопросы:</w:t>
      </w:r>
    </w:p>
    <w:p w:rsidR="00C67EB1" w:rsidRPr="0084077E" w:rsidRDefault="00C67EB1" w:rsidP="001253C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поддержать познавательную активность ребёнка, развить его психические процессы: восприятие, мышление, память и воображение, не перегружая ребёнка излишней информацией?</w:t>
      </w:r>
    </w:p>
    <w:p w:rsidR="00C67EB1" w:rsidRPr="0084077E" w:rsidRDefault="00C67EB1" w:rsidP="001253C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развить умственные способности ребенка, сохраняя и улучшая при этом его психическое и физическое здоровье?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Ответом на эти вопросы является такая наука, как </w:t>
      </w:r>
      <w:proofErr w:type="spellStart"/>
      <w:r w:rsidRPr="00840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кинезиология</w:t>
      </w:r>
      <w:proofErr w:type="spellEnd"/>
      <w:r w:rsidRPr="00840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своем проекте я хочу представить систему занятий по активизации мыслительной деятельности с помощью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кинезеологических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упражнений.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Кинезиология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от греческого слова «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кинезис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 w:rsidRPr="00840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движение,</w:t>
      </w: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«логос» -</w:t>
      </w:r>
      <w:r w:rsidRPr="00840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наука</w:t>
      </w: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е. наука о движении, а если быть точнее, то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407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инезиология</w:t>
      </w:r>
      <w:proofErr w:type="spellEnd"/>
      <w:r w:rsidRPr="008407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это наука о развитии умственных способностей и физического здоровья через движение.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Кинезиология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существует уже 2000 лет и используется во всем мире. Одним из результатов работы учёных в данной области стала разработка развивающих программ, в которые входят комплексы упражнений, стимулирующие активность головного мозга, что позволяет ребёнку дольше удерживать своё внимание, сосредотачиваться, наблюдать за предметами и явлениями и делать выводы из увиденного.</w:t>
      </w:r>
    </w:p>
    <w:p w:rsidR="00350F3D" w:rsidRPr="0084077E" w:rsidRDefault="00350F3D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цель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кинезиологиологических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упражнений: развитие межполушарного взаимодействия, способствующего активизации мыслительной деятельности.</w:t>
      </w:r>
    </w:p>
    <w:p w:rsidR="00350F3D" w:rsidRPr="0084077E" w:rsidRDefault="00350F3D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Кинезиология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развитию мелкой моторики и относится к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технологии. А одной из главных задач нашего детского сада является укрепление и сохранение здоровья. К тому же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кинезиология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требует никаких материальных и методических затрат. Руки всегда рядом и постоянно в дошкольном возрасте требуют нагрузки в движении.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 моей группе с удовольствием занимаются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кинезиологическими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упражнениями</w:t>
      </w:r>
      <w:r w:rsidR="006D024C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им помогают лучше думать, быть внимательными, лучше запоминать.</w:t>
      </w: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24C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гровой момент развития интеллекта дает больше пользы, чем наскучившие методы обучения</w:t>
      </w:r>
      <w:r w:rsidR="00E80B4B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или иным навыкам и умениям.</w:t>
      </w:r>
      <w:r w:rsidR="006D024C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свете этого метод </w:t>
      </w:r>
      <w:proofErr w:type="spellStart"/>
      <w:r w:rsidR="006D024C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кинезиологии</w:t>
      </w:r>
      <w:proofErr w:type="spellEnd"/>
      <w:r w:rsidR="006D024C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 очень актуален, ведь для детей и взрослых этот метод был в новинку. </w:t>
      </w:r>
    </w:p>
    <w:p w:rsidR="00E80B4B" w:rsidRPr="0084077E" w:rsidRDefault="00E80B4B" w:rsidP="001253C9">
      <w:pPr>
        <w:pStyle w:val="a3"/>
        <w:spacing w:before="78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AA16C9" w:rsidRPr="0084077E" w:rsidRDefault="006C013A" w:rsidP="001253C9">
      <w:pPr>
        <w:pStyle w:val="a3"/>
        <w:spacing w:before="78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84077E">
        <w:rPr>
          <w:b/>
          <w:bCs/>
          <w:sz w:val="28"/>
          <w:szCs w:val="28"/>
        </w:rPr>
        <w:t>Основная часть;</w:t>
      </w:r>
      <w:r w:rsidR="00AA16C9" w:rsidRPr="0084077E">
        <w:rPr>
          <w:b/>
          <w:bCs/>
          <w:sz w:val="28"/>
          <w:szCs w:val="28"/>
        </w:rPr>
        <w:t xml:space="preserve"> </w:t>
      </w:r>
    </w:p>
    <w:p w:rsidR="00AA16C9" w:rsidRPr="0084077E" w:rsidRDefault="00AA16C9" w:rsidP="001253C9">
      <w:pPr>
        <w:pStyle w:val="a3"/>
        <w:spacing w:before="78" w:beforeAutospacing="0" w:after="0" w:afterAutospacing="0" w:line="360" w:lineRule="auto"/>
        <w:jc w:val="both"/>
        <w:rPr>
          <w:sz w:val="28"/>
          <w:szCs w:val="28"/>
        </w:rPr>
      </w:pPr>
      <w:r w:rsidRPr="0084077E">
        <w:rPr>
          <w:sz w:val="28"/>
          <w:szCs w:val="28"/>
        </w:rPr>
        <w:t>Межполушарное взаимодействие – это особый механизм объединения левого и правого полушария в единую интегративную, целостно работающую систему. Развитие межполушарных связей построено на упражнениях и играх, в ходе которых задействованы оба полушария мозга. Одним из вариантов межполушарного взаимодействия является работа двумя руками одновременно, в процессе чего активизируются оба полушария, и формируется сразу несколько навыков: согласованность движений рук и согласованность движений глаз. А если мы параллельно отрабатываем и правильное произношение звука – то еще и согласованность языка.</w:t>
      </w:r>
    </w:p>
    <w:p w:rsidR="00AA16C9" w:rsidRPr="0084077E" w:rsidRDefault="00AA16C9" w:rsidP="001253C9">
      <w:pPr>
        <w:pStyle w:val="a3"/>
        <w:spacing w:before="78" w:beforeAutospacing="0" w:after="0" w:afterAutospacing="0" w:line="360" w:lineRule="auto"/>
        <w:jc w:val="both"/>
        <w:rPr>
          <w:sz w:val="28"/>
          <w:szCs w:val="28"/>
        </w:rPr>
      </w:pPr>
      <w:r w:rsidRPr="0084077E">
        <w:rPr>
          <w:sz w:val="28"/>
          <w:szCs w:val="28"/>
        </w:rPr>
        <w:t>   Дети развиваются играя, получая удовольствие от взаимодействия друг с другом, стараясь победить, соревнуясь, учитывая на будущее свои ошибки. Поэтому я решила углублённо работать на эту тему.</w:t>
      </w:r>
    </w:p>
    <w:p w:rsidR="00E80B4B" w:rsidRPr="0084077E" w:rsidRDefault="00E80B4B" w:rsidP="001253C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b/>
          <w:bCs/>
          <w:color w:val="1F1F1F"/>
          <w:sz w:val="28"/>
          <w:szCs w:val="28"/>
          <w:shd w:val="clear" w:color="auto" w:fill="FFFFFF"/>
        </w:rPr>
      </w:pPr>
    </w:p>
    <w:p w:rsidR="006C013A" w:rsidRPr="0084077E" w:rsidRDefault="006C013A" w:rsidP="001253C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84077E">
        <w:rPr>
          <w:rStyle w:val="c2"/>
          <w:b/>
          <w:bCs/>
          <w:color w:val="1F1F1F"/>
          <w:sz w:val="28"/>
          <w:szCs w:val="28"/>
          <w:shd w:val="clear" w:color="auto" w:fill="FFFFFF"/>
        </w:rPr>
        <w:t>КАК И ЗАЧЕМ РАЗВИВАТЬ МЕЖПОЛУШАРНЫЕ СВЯЗИ?</w:t>
      </w:r>
    </w:p>
    <w:p w:rsidR="006C013A" w:rsidRPr="0084077E" w:rsidRDefault="006C013A" w:rsidP="001253C9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4077E">
        <w:rPr>
          <w:rStyle w:val="c2"/>
          <w:color w:val="1F1F1F"/>
          <w:sz w:val="28"/>
          <w:szCs w:val="28"/>
          <w:shd w:val="clear" w:color="auto" w:fill="FFFFFF"/>
        </w:rPr>
        <w:t xml:space="preserve">Развитие межполушарных связей построено на упражнениях и играх, в ходе которых задействуются оба полушария мозга. Например, рисование обеими руками </w:t>
      </w:r>
      <w:r w:rsidRPr="0084077E">
        <w:rPr>
          <w:rStyle w:val="c2"/>
          <w:color w:val="1F1F1F"/>
          <w:sz w:val="28"/>
          <w:szCs w:val="28"/>
          <w:shd w:val="clear" w:color="auto" w:fill="FFFFFF"/>
        </w:rPr>
        <w:lastRenderedPageBreak/>
        <w:t xml:space="preserve">одновременно, выполнение зеркальных движений, упражнения на координацию, ловкость движений и ориентацию в пространстве. Улучшают взаимодействие полушарий: пальчиковая гимнастика; </w:t>
      </w:r>
      <w:proofErr w:type="spellStart"/>
      <w:r w:rsidRPr="0084077E">
        <w:rPr>
          <w:rStyle w:val="c2"/>
          <w:color w:val="1F1F1F"/>
          <w:sz w:val="28"/>
          <w:szCs w:val="28"/>
          <w:shd w:val="clear" w:color="auto" w:fill="FFFFFF"/>
        </w:rPr>
        <w:t>логоритмика</w:t>
      </w:r>
      <w:proofErr w:type="spellEnd"/>
      <w:r w:rsidRPr="0084077E">
        <w:rPr>
          <w:rStyle w:val="c2"/>
          <w:color w:val="1F1F1F"/>
          <w:sz w:val="28"/>
          <w:szCs w:val="28"/>
          <w:shd w:val="clear" w:color="auto" w:fill="FFFFFF"/>
        </w:rPr>
        <w:t xml:space="preserve">; дидактические игры и задания; </w:t>
      </w:r>
      <w:proofErr w:type="spellStart"/>
      <w:r w:rsidRPr="0084077E">
        <w:rPr>
          <w:rStyle w:val="c2"/>
          <w:color w:val="1F1F1F"/>
          <w:sz w:val="28"/>
          <w:szCs w:val="28"/>
          <w:shd w:val="clear" w:color="auto" w:fill="FFFFFF"/>
        </w:rPr>
        <w:t>кинезиологические</w:t>
      </w:r>
      <w:proofErr w:type="spellEnd"/>
      <w:r w:rsidRPr="0084077E">
        <w:rPr>
          <w:rStyle w:val="c2"/>
          <w:color w:val="1F1F1F"/>
          <w:sz w:val="28"/>
          <w:szCs w:val="28"/>
          <w:shd w:val="clear" w:color="auto" w:fill="FFFFFF"/>
        </w:rPr>
        <w:t xml:space="preserve"> упражнения; </w:t>
      </w:r>
      <w:proofErr w:type="spellStart"/>
      <w:r w:rsidRPr="0084077E">
        <w:rPr>
          <w:rStyle w:val="c2"/>
          <w:color w:val="1F1F1F"/>
          <w:sz w:val="28"/>
          <w:szCs w:val="28"/>
          <w:shd w:val="clear" w:color="auto" w:fill="FFFFFF"/>
        </w:rPr>
        <w:t>арикуляционная</w:t>
      </w:r>
      <w:proofErr w:type="spellEnd"/>
      <w:r w:rsidRPr="0084077E">
        <w:rPr>
          <w:rStyle w:val="c2"/>
          <w:color w:val="1F1F1F"/>
          <w:sz w:val="28"/>
          <w:szCs w:val="28"/>
          <w:shd w:val="clear" w:color="auto" w:fill="FFFFFF"/>
        </w:rPr>
        <w:t xml:space="preserve"> и дыхательная гимнастика; самомассаж; творческие занятия под классическую музыку. От развитости межполушарных связей у детей зависит обучаемость, скорость и легкость овладения новыми навыками. Чем более они развиты, тем легче ребенку осваивать чтение, письмо, достигать успехов в спорте и даже строить межличностные отношения.        </w:t>
      </w:r>
    </w:p>
    <w:p w:rsidR="006C013A" w:rsidRPr="0084077E" w:rsidRDefault="006C013A" w:rsidP="001253C9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000000"/>
          <w:sz w:val="28"/>
          <w:szCs w:val="28"/>
        </w:rPr>
      </w:pPr>
      <w:r w:rsidRPr="0084077E">
        <w:rPr>
          <w:rStyle w:val="c0"/>
          <w:color w:val="000000"/>
          <w:sz w:val="28"/>
          <w:szCs w:val="28"/>
        </w:rPr>
        <w:t>Т</w:t>
      </w:r>
      <w:r w:rsidR="00E80B4B" w:rsidRPr="0084077E">
        <w:rPr>
          <w:rStyle w:val="c0"/>
          <w:color w:val="000000"/>
          <w:sz w:val="28"/>
          <w:szCs w:val="28"/>
        </w:rPr>
        <w:t>ест</w:t>
      </w:r>
    </w:p>
    <w:p w:rsidR="006C013A" w:rsidRPr="0084077E" w:rsidRDefault="006C013A" w:rsidP="001253C9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4077E">
        <w:rPr>
          <w:rStyle w:val="c0"/>
          <w:color w:val="000000"/>
          <w:sz w:val="28"/>
          <w:szCs w:val="28"/>
        </w:rPr>
        <w:t xml:space="preserve">Проверить ребенка на развитость межполушарных связей можно при помощи небольшого теста: </w:t>
      </w:r>
      <w:r w:rsidR="00E80B4B" w:rsidRPr="0084077E">
        <w:rPr>
          <w:rStyle w:val="c0"/>
          <w:color w:val="000000"/>
          <w:sz w:val="28"/>
          <w:szCs w:val="28"/>
        </w:rPr>
        <w:t>п</w:t>
      </w:r>
      <w:r w:rsidRPr="0084077E">
        <w:rPr>
          <w:rStyle w:val="c0"/>
          <w:color w:val="000000"/>
          <w:sz w:val="28"/>
          <w:szCs w:val="28"/>
        </w:rPr>
        <w:t>опросите его завести одну руку за спину. Возьмите кисточку и прикоснитесь к фаланге любого пальца (1 или 3), кроме большого. Большим пальцем другой руки ребенок должен показать, к какому месту на коже было прикосновение. Сделайте 10 попыток и оцените результат. Если ошибок больше 3, межполушарные связи развиты недостаточно.</w:t>
      </w:r>
    </w:p>
    <w:p w:rsidR="006C013A" w:rsidRPr="0084077E" w:rsidRDefault="006C013A" w:rsidP="001253C9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4077E">
        <w:rPr>
          <w:rStyle w:val="c0"/>
          <w:color w:val="000000"/>
          <w:sz w:val="28"/>
          <w:szCs w:val="28"/>
        </w:rPr>
        <w:t>П</w:t>
      </w:r>
      <w:r w:rsidR="00E80B4B" w:rsidRPr="0084077E">
        <w:rPr>
          <w:rStyle w:val="c0"/>
          <w:color w:val="000000"/>
          <w:sz w:val="28"/>
          <w:szCs w:val="28"/>
        </w:rPr>
        <w:t xml:space="preserve">ричины </w:t>
      </w:r>
    </w:p>
    <w:p w:rsidR="006C013A" w:rsidRPr="0084077E" w:rsidRDefault="006C013A" w:rsidP="001253C9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4077E">
        <w:rPr>
          <w:rStyle w:val="c0"/>
          <w:color w:val="000000"/>
          <w:sz w:val="28"/>
          <w:szCs w:val="28"/>
        </w:rPr>
        <w:t>Слабое развитие межполушарных связей может быть обусловлено различными неврологическими расстройствами, патологиями мозолистого тела.</w:t>
      </w:r>
      <w:r w:rsidR="006D024C" w:rsidRPr="0084077E">
        <w:rPr>
          <w:rStyle w:val="c0"/>
          <w:color w:val="000000"/>
          <w:sz w:val="28"/>
          <w:szCs w:val="28"/>
        </w:rPr>
        <w:t xml:space="preserve"> </w:t>
      </w:r>
      <w:r w:rsidRPr="0084077E">
        <w:rPr>
          <w:rStyle w:val="c0"/>
          <w:color w:val="000000"/>
          <w:sz w:val="28"/>
          <w:szCs w:val="28"/>
        </w:rPr>
        <w:t>Иногда причиной нарушения являются особенности анатомического строения головного мозга. Но чаще слабость межполушарных связей вызвана отсутствием в жизни ребенка игр и занятий по возрасту. Окружающая среда должна быть развивающей с самого младенчества.</w:t>
      </w:r>
    </w:p>
    <w:p w:rsidR="006D024C" w:rsidRPr="0084077E" w:rsidRDefault="006D024C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Элементы из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комплексов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использывались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мной как мотивирующая зарядка перед занятиями,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игры в режимных моментах. Для более быстрого достижения эффективных результатов в работе с дошкольниками, выполнение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можно проигрывать, подключая, по возможности, музыкальное и стихотворное сопровождение.</w:t>
      </w:r>
    </w:p>
    <w:p w:rsidR="00E06379" w:rsidRPr="0084077E" w:rsidRDefault="00E06379" w:rsidP="001253C9">
      <w:pPr>
        <w:shd w:val="clear" w:color="auto" w:fill="FFFFFF"/>
        <w:spacing w:before="30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для развития межполушарного взаимодействия у дошкольников</w:t>
      </w:r>
    </w:p>
    <w:p w:rsidR="00E06379" w:rsidRPr="0084077E" w:rsidRDefault="00E06379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развивать межполушарные связи у детей? Существует огромное количество игр и упражнений для детей, начиная уже с 2-х летнего возраста. Вот некоторые примеры игр.</w:t>
      </w:r>
    </w:p>
    <w:p w:rsidR="00E06379" w:rsidRPr="0084077E" w:rsidRDefault="00E06379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для развития межполушарного взаимодействия детей от 2 лет и старше.</w:t>
      </w:r>
    </w:p>
    <w:p w:rsidR="00E06379" w:rsidRPr="0084077E" w:rsidRDefault="00E06379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развитие и тренировку межполушарных связей целесообразно использовать в начале занятия, т.к. они позволяют включить внимание и сосредоточенность ребенка для активного познания и дальнейшего взаимодействия с ним на занятии.</w:t>
      </w:r>
    </w:p>
    <w:p w:rsidR="00E06379" w:rsidRPr="0084077E" w:rsidRDefault="00E06379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игр:</w:t>
      </w:r>
    </w:p>
    <w:p w:rsidR="00E06379" w:rsidRPr="0084077E" w:rsidRDefault="00E06379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межполушарное взаимодействие, концентрацию внимания, зрительно-моторную координацию. Последовательно формировать пинцетный и пальцевой захват.</w:t>
      </w:r>
    </w:p>
    <w:p w:rsidR="00E06379" w:rsidRPr="0084077E" w:rsidRDefault="00E06379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ВАЖНО!!!</w:t>
      </w: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всех играх действия выполняются сначала одной рукой, затем обязательно другой рукой.</w:t>
      </w:r>
    </w:p>
    <w:p w:rsidR="00E06379" w:rsidRPr="0084077E" w:rsidRDefault="00E06379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специальные прописи для развития межполушарного взаимодействия, а также для развития межполушарного взаимодействия у детей существует специальная рабочая тетрадь.</w:t>
      </w:r>
      <w:r w:rsidRPr="008407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E06379" w:rsidRPr="0084077E" w:rsidRDefault="00E06379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E06379" w:rsidRPr="0084077E" w:rsidRDefault="00E06379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4E438F" wp14:editId="2182944D">
            <wp:extent cx="2947670" cy="3443111"/>
            <wp:effectExtent l="0" t="0" r="508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344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7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A0DFBEA" wp14:editId="2585F330">
            <wp:extent cx="2923540" cy="345334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345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EB1" w:rsidRPr="0084077E" w:rsidRDefault="00E06379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E46AECD">
            <wp:simplePos x="0" y="0"/>
            <wp:positionH relativeFrom="column">
              <wp:posOffset>390525</wp:posOffset>
            </wp:positionH>
            <wp:positionV relativeFrom="paragraph">
              <wp:posOffset>-378460</wp:posOffset>
            </wp:positionV>
            <wp:extent cx="2171700" cy="2947670"/>
            <wp:effectExtent l="0" t="6985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170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67EB1" w:rsidRPr="00840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  <w:r w:rsidR="00350F3D" w:rsidRPr="00840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Проведя целенаправленную работу по развитию межполушарного взаимодействия с детьми, я могу сказать, что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благотворно влияют не только на работу мозга, но и всего организма в целом.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не требуют какой-то определенной подготовки, как от педагога, так и от детей. На мой взгляд, видны следующие результаты: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снизилась тревожность, дети стали спокойнее и увереннее;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улучшились навыки самообслуживания;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развивается устная речь;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формируется логическое мышление;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улучшаются коммуникативные навыки;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улучшаются внимание, память, воображение.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второго полугодия показатели мониторинга успеваемости детей группы возросли по сравнению с показателями мониторинга на начало учебного года.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A61E3D" wp14:editId="2F7BDD50">
            <wp:extent cx="2945130" cy="1746250"/>
            <wp:effectExtent l="0" t="0" r="762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128" cy="178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F3D" w:rsidRPr="008407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BD6C4E" wp14:editId="25F0D490">
            <wp:extent cx="2809240" cy="1745922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918" cy="176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EB1" w:rsidRPr="0084077E" w:rsidRDefault="00350F3D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C1F6FF" wp14:editId="6E2D59A5">
            <wp:extent cx="2945130" cy="1684961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64" cy="17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7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D51B15" wp14:editId="607CDE34">
            <wp:extent cx="2809240" cy="16840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532" cy="170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Применяющаяся система занятий оказывает положительное влияние на уровень речевого развития у детей. Я уверенна, что в дальнейшем эти дети будут успешно обучаться в школах.</w:t>
      </w:r>
    </w:p>
    <w:p w:rsidR="00521274" w:rsidRDefault="00521274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53C9" w:rsidRDefault="001253C9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53C9" w:rsidRPr="0084077E" w:rsidRDefault="001253C9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Литература:</w:t>
      </w:r>
    </w:p>
    <w:p w:rsidR="00350F3D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Сазонов В.Ф., Кириллова Л.П.,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Мосунов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О.П.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Кинезиологическая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 против стрессов: Учебно-методическое пособие / РГПУ. – Рязань, 2000. – 48 с.</w:t>
      </w:r>
      <w:r w:rsidR="00350F3D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7EB1" w:rsidRPr="0084077E" w:rsidRDefault="00350F3D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Деннисон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П.,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Деннисон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Программа «Гимнастика мозга». Пер. С.М. </w:t>
      </w:r>
      <w:proofErr w:type="spellStart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Масгутовой</w:t>
      </w:r>
      <w:proofErr w:type="spellEnd"/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1997.</w:t>
      </w:r>
    </w:p>
    <w:p w:rsidR="00C67EB1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50F3D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метода </w:t>
      </w:r>
      <w:proofErr w:type="spellStart"/>
      <w:r w:rsidR="00350F3D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кинезиологии</w:t>
      </w:r>
      <w:proofErr w:type="spellEnd"/>
      <w:r w:rsidR="00350F3D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с дошкольниками / Е. И. </w:t>
      </w:r>
      <w:proofErr w:type="spellStart"/>
      <w:r w:rsidR="00350F3D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Стальская</w:t>
      </w:r>
      <w:proofErr w:type="spellEnd"/>
      <w:r w:rsidR="00350F3D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 С. Корнеева, Е. Г. </w:t>
      </w:r>
      <w:proofErr w:type="spellStart"/>
      <w:r w:rsidR="00350F3D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Ромицына</w:t>
      </w:r>
      <w:proofErr w:type="spellEnd"/>
      <w:r w:rsidR="00350F3D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Северная Двина.</w:t>
      </w:r>
    </w:p>
    <w:p w:rsidR="00350F3D" w:rsidRPr="0084077E" w:rsidRDefault="00C67EB1" w:rsidP="001253C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="00350F3D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Шанина</w:t>
      </w:r>
      <w:proofErr w:type="spellEnd"/>
      <w:r w:rsidR="00350F3D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Г.Е Упражнения специального </w:t>
      </w:r>
      <w:proofErr w:type="spellStart"/>
      <w:r w:rsidR="00350F3D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кинезиологического</w:t>
      </w:r>
      <w:proofErr w:type="spellEnd"/>
      <w:r w:rsidR="00350F3D"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комплекса для восстановления межполушарного взаимодействия у детей и подростков: Учебное пособие – М., 1999</w:t>
      </w:r>
    </w:p>
    <w:p w:rsidR="00E80B4B" w:rsidRDefault="00E80B4B" w:rsidP="00125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3C9" w:rsidRDefault="001253C9" w:rsidP="00125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3C9" w:rsidRDefault="001253C9" w:rsidP="00125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3C9" w:rsidRDefault="001253C9" w:rsidP="00125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3C9" w:rsidRDefault="001253C9" w:rsidP="00125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3C9" w:rsidRDefault="001253C9" w:rsidP="00125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3C9" w:rsidRDefault="001253C9" w:rsidP="00125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3C9" w:rsidRDefault="001253C9" w:rsidP="00125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3C9" w:rsidRDefault="001253C9" w:rsidP="00125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3C9" w:rsidRPr="0084077E" w:rsidRDefault="001253C9" w:rsidP="00125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274" w:rsidRPr="0084077E" w:rsidRDefault="00E80B4B" w:rsidP="00125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1.</w:t>
      </w:r>
    </w:p>
    <w:p w:rsidR="00521274" w:rsidRPr="0084077E" w:rsidRDefault="00521274" w:rsidP="00125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1274" w:rsidRPr="0084077E" w:rsidRDefault="00521274" w:rsidP="001253C9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на развитие межполушарного взаимодействия.</w:t>
      </w:r>
    </w:p>
    <w:p w:rsidR="00521274" w:rsidRPr="0084077E" w:rsidRDefault="00521274" w:rsidP="001253C9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упражнений </w:t>
      </w:r>
      <w:r w:rsidRPr="00840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«Колечки», «Лезгинка», «Ухо - нос»</w:t>
      </w: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хлопком) -развитие межполушарного взаимодействия (мозолистого тела, произвольности и самоконтроля).</w:t>
      </w:r>
    </w:p>
    <w:p w:rsidR="00521274" w:rsidRPr="0084077E" w:rsidRDefault="00521274" w:rsidP="001253C9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«Кольцо»</w:t>
      </w: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поочередно перебирать пальцы рук, соединяя в кольцо с большим пальцем последовательно указательный, средний и т.д.</w:t>
      </w:r>
    </w:p>
    <w:p w:rsidR="00521274" w:rsidRPr="0084077E" w:rsidRDefault="00521274" w:rsidP="001253C9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0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«Кошка»</w:t>
      </w: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последовательно менять два положения руки: кулак, ладонь (сначала правой рукой, потом левой, затем двумя руками вместе). </w:t>
      </w:r>
    </w:p>
    <w:p w:rsidR="00521274" w:rsidRPr="0084077E" w:rsidRDefault="00521274" w:rsidP="001253C9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«Лезгинка» </w:t>
      </w:r>
      <w:r w:rsidRPr="00840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левую руку сложить в кулак, большой палец отставить в сторону, кулак развернуть пальцами к себе. Правой рукой прямой ладонью в горизонтальном положении прикоснуться к мизинцу левой. После одновременно сменить положение правой и левой рук.</w:t>
      </w:r>
    </w:p>
    <w:p w:rsidR="00521274" w:rsidRPr="0084077E" w:rsidRDefault="00521274" w:rsidP="001253C9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«Ухо-нос»</w:t>
      </w:r>
      <w:r w:rsidRPr="0084077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левой рукой взяться за кончик носа, правой - за противоположное ухо, затем одновременно опустить руки и поменять их положение.</w:t>
      </w:r>
    </w:p>
    <w:p w:rsidR="00521274" w:rsidRPr="0084077E" w:rsidRDefault="00521274" w:rsidP="001253C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379" w:rsidRPr="0084077E" w:rsidRDefault="00E06379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«Накорми птичку/</w:t>
      </w:r>
      <w:proofErr w:type="spellStart"/>
      <w:r w:rsidRPr="00840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лялю</w:t>
      </w:r>
      <w:proofErr w:type="spellEnd"/>
      <w:r w:rsidRPr="00840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06379" w:rsidRPr="0084077E" w:rsidRDefault="00E06379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Приготовьте: две миски, фасоль и горох, ложки разного объема (столовая, десертная, чайная, кофейная).</w:t>
      </w:r>
    </w:p>
    <w:p w:rsidR="00E06379" w:rsidRPr="0084077E" w:rsidRDefault="00E06379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Инструкция:</w:t>
      </w:r>
    </w:p>
    <w:p w:rsidR="00E06379" w:rsidRPr="0084077E" w:rsidRDefault="00E06379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Ляля хочет кушать, давай её накормим. Посмотри (показ действия).</w:t>
      </w:r>
    </w:p>
    <w:p w:rsidR="00E06379" w:rsidRPr="0084077E" w:rsidRDefault="00E06379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ты! (при необходимости используем прием «рука в руке», далее содействовать самостоятельному выполнению). Важно не рассыпать крупу мимо чашки и выполнить игровую задачу до конца!</w:t>
      </w:r>
    </w:p>
    <w:p w:rsidR="00E80B4B" w:rsidRPr="0084077E" w:rsidRDefault="00E06379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выполнить другой рукой для другого персонажа игры.</w:t>
      </w:r>
    </w:p>
    <w:p w:rsidR="00521274" w:rsidRPr="0084077E" w:rsidRDefault="00521274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Прописи для детей </w:t>
      </w:r>
    </w:p>
    <w:p w:rsidR="002762E5" w:rsidRPr="0084077E" w:rsidRDefault="002762E5" w:rsidP="001253C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520F4F6" wp14:editId="6C6261B9">
            <wp:extent cx="5600700" cy="17989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269" cy="1821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07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D3331B4" wp14:editId="6006B881">
            <wp:extent cx="5600700" cy="19679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528" cy="1990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07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BCB693C" wp14:editId="6590F179">
            <wp:extent cx="5599608" cy="2136913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113" cy="2172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07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D0421B2" wp14:editId="328D7B30">
                <wp:extent cx="307975" cy="307975"/>
                <wp:effectExtent l="0" t="0" r="0" b="0"/>
                <wp:docPr id="14" name="AutoShap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586E3FA" id="AutoShape 1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" filled="f" stroked="f">
                <o:lock v:ext="edit" aspectratio="t"/>
                <w10:anchorlock/>
              </v:rect>
            </w:pict>
          </mc:Fallback>
        </mc:AlternateContent>
      </w: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Перекрестные движения.</w:t>
      </w: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Выполняйте перекрестные координированные движения одновременно правой рукой и левой ногой (вперед, в стороны, назад). Затем сделайте то же левой рукой и правой ногой. Выполняя это упражнение на перекрестные координированные движения, мы отлично развиваем межполушарные связи.</w:t>
      </w: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Горизонтальная восьмерка.</w:t>
      </w: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Нарисуйте в воздухе в горизонтальной плоскости цифру восемь три раза сначала одной рукой, потом другой, затем обеими руками вместе. Не забываем следить глазами за рукой!</w:t>
      </w: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Симметричные рисунки.</w:t>
      </w: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Нарисуйте в воздухе обеими руками одновременно зеркально симметричные рисунки (можно прописывать таблицу умножения, слова и т.д.).</w:t>
      </w: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Мельница.</w:t>
      </w: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Выполняйте так, чтобы рука и противоположная нога двигались одновременно, с вращением глаз вправо, влево, вверх, вниз. При этом касайтесь рукой противоположного колена, «пересекая среднюю линию» тела. Время упражнения 1-2 мин.</w:t>
      </w: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Дыхание произвольное.</w:t>
      </w: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Перекрестное </w:t>
      </w:r>
      <w:proofErr w:type="spellStart"/>
      <w:r w:rsidRPr="0084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марширование</w:t>
      </w:r>
      <w:proofErr w:type="spellEnd"/>
      <w:r w:rsidRPr="0084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 6 пар перекрестных движений, «маршируя» на месте и касаясь левой рукой правого бедра и наоборот. Повторите «маршировку», выполняя односторонние подъемы бедра-руки вверх. Затем снова повторите упражнение перекрестно. Упражнение повторите 7 раз. Разновидность этого упражнения – ходьба с высоким подниманием рук и ног.</w:t>
      </w: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Пальчиковые упражнения</w:t>
      </w: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 и как можно быстрее необходимо перебирать пальцы рук, соединяя в кольцо с большим пальцем последовательно указательный, средний и т. д. Упражнение выполняется в прямом (от указательного пальца к мизинцу) и в обратном (от мизинца к указательному пальцу) порядке. Вначале упражнение выполняется каждой рукой отдельно, затем вместе.</w:t>
      </w:r>
    </w:p>
    <w:p w:rsidR="002762E5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03B6" w:rsidRPr="0084077E" w:rsidRDefault="004E03B6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77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F6DCAC" wp14:editId="537EE171">
            <wp:extent cx="5940425" cy="2922104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65198" cy="293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077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407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B4B" w:rsidRPr="0084077E" w:rsidRDefault="002762E5" w:rsidP="001253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E80B4B" w:rsidRPr="0084077E" w:rsidSect="001253C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BE6" w:rsidRDefault="002A3BE6" w:rsidP="0084077E">
      <w:pPr>
        <w:spacing w:after="0" w:line="240" w:lineRule="auto"/>
      </w:pPr>
      <w:r>
        <w:separator/>
      </w:r>
    </w:p>
  </w:endnote>
  <w:endnote w:type="continuationSeparator" w:id="0">
    <w:p w:rsidR="002A3BE6" w:rsidRDefault="002A3BE6" w:rsidP="00840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7E" w:rsidRDefault="008407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2085666"/>
      <w:docPartObj>
        <w:docPartGallery w:val="Page Numbers (Bottom of Page)"/>
        <w:docPartUnique/>
      </w:docPartObj>
    </w:sdtPr>
    <w:sdtEndPr/>
    <w:sdtContent>
      <w:p w:rsidR="0084077E" w:rsidRDefault="0084077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3C9">
          <w:rPr>
            <w:noProof/>
          </w:rPr>
          <w:t>9</w:t>
        </w:r>
        <w:r>
          <w:fldChar w:fldCharType="end"/>
        </w:r>
      </w:p>
    </w:sdtContent>
  </w:sdt>
  <w:p w:rsidR="0084077E" w:rsidRDefault="0084077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7E" w:rsidRDefault="008407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BE6" w:rsidRDefault="002A3BE6" w:rsidP="0084077E">
      <w:pPr>
        <w:spacing w:after="0" w:line="240" w:lineRule="auto"/>
      </w:pPr>
      <w:r>
        <w:separator/>
      </w:r>
    </w:p>
  </w:footnote>
  <w:footnote w:type="continuationSeparator" w:id="0">
    <w:p w:rsidR="002A3BE6" w:rsidRDefault="002A3BE6" w:rsidP="00840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7E" w:rsidRDefault="008407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7E" w:rsidRDefault="0084077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7E" w:rsidRDefault="008407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528D"/>
    <w:multiLevelType w:val="multilevel"/>
    <w:tmpl w:val="48D0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067"/>
    <w:rsid w:val="001253C9"/>
    <w:rsid w:val="001B646F"/>
    <w:rsid w:val="00206707"/>
    <w:rsid w:val="002333B3"/>
    <w:rsid w:val="002762E5"/>
    <w:rsid w:val="002A3BE6"/>
    <w:rsid w:val="00316067"/>
    <w:rsid w:val="00350F3D"/>
    <w:rsid w:val="004E03B6"/>
    <w:rsid w:val="00521274"/>
    <w:rsid w:val="005A2D98"/>
    <w:rsid w:val="006C013A"/>
    <w:rsid w:val="006D024C"/>
    <w:rsid w:val="0084077E"/>
    <w:rsid w:val="00850A19"/>
    <w:rsid w:val="008748E6"/>
    <w:rsid w:val="00A5110B"/>
    <w:rsid w:val="00AA16C9"/>
    <w:rsid w:val="00C67D59"/>
    <w:rsid w:val="00C67EB1"/>
    <w:rsid w:val="00CD3B6D"/>
    <w:rsid w:val="00D80219"/>
    <w:rsid w:val="00E06379"/>
    <w:rsid w:val="00E80B4B"/>
    <w:rsid w:val="00E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D9FE3"/>
  <w15:chartTrackingRefBased/>
  <w15:docId w15:val="{E7B167FD-8F3D-4661-B9D1-EEE3E307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1606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1606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c7">
    <w:name w:val="c7"/>
    <w:basedOn w:val="a"/>
    <w:rsid w:val="006C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C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013A"/>
  </w:style>
  <w:style w:type="character" w:customStyle="1" w:styleId="c2">
    <w:name w:val="c2"/>
    <w:basedOn w:val="a0"/>
    <w:rsid w:val="006C013A"/>
  </w:style>
  <w:style w:type="paragraph" w:styleId="a3">
    <w:name w:val="Normal (Web)"/>
    <w:basedOn w:val="a"/>
    <w:uiPriority w:val="99"/>
    <w:semiHidden/>
    <w:unhideWhenUsed/>
    <w:rsid w:val="00AA1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40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077E"/>
  </w:style>
  <w:style w:type="paragraph" w:styleId="a6">
    <w:name w:val="footer"/>
    <w:basedOn w:val="a"/>
    <w:link w:val="a7"/>
    <w:uiPriority w:val="99"/>
    <w:unhideWhenUsed/>
    <w:rsid w:val="00840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0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0512E-718E-4D7E-8ADB-9FC0E8BCC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real</cp:lastModifiedBy>
  <cp:revision>8</cp:revision>
  <dcterms:created xsi:type="dcterms:W3CDTF">2022-12-04T17:32:00Z</dcterms:created>
  <dcterms:modified xsi:type="dcterms:W3CDTF">2022-12-04T22:45:00Z</dcterms:modified>
</cp:coreProperties>
</file>