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1314" w14:textId="77777777" w:rsidR="00C51408" w:rsidRDefault="00C51408" w:rsidP="00C514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7C5C99" w14:textId="77777777" w:rsidR="00C51408" w:rsidRDefault="00C51408" w:rsidP="00C51408">
      <w:pPr>
        <w:jc w:val="right"/>
        <w:rPr>
          <w:rStyle w:val="fontstyle01"/>
        </w:rPr>
      </w:pPr>
      <w:r>
        <w:rPr>
          <w:rStyle w:val="fontstyle01"/>
        </w:rPr>
        <w:t>Приложение № 1.8.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 Положению о комплексе конкурсных мероприятий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«Науки юношей питают» среди руководителей, заместителей руководителей,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методистов, педагогов, воспитателей образовательных организаций,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студентов среднего профессионального образования,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учащихся общеобразовательных организаций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и воспитанников дошкольных образовательных</w:t>
      </w:r>
    </w:p>
    <w:p w14:paraId="5FF90B55" w14:textId="77777777" w:rsidR="00C51408" w:rsidRDefault="00C51408" w:rsidP="00C51408">
      <w:pPr>
        <w:jc w:val="right"/>
        <w:rPr>
          <w:rStyle w:val="fontstyle01"/>
        </w:rPr>
      </w:pPr>
    </w:p>
    <w:p w14:paraId="7034AD18" w14:textId="77777777" w:rsidR="00C51408" w:rsidRDefault="00C51408" w:rsidP="00C51408">
      <w:pPr>
        <w:jc w:val="right"/>
        <w:rPr>
          <w:rStyle w:val="fontstyle21"/>
          <w:sz w:val="28"/>
          <w:szCs w:val="28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Комплекс конкурсных мероприятий среди руководителей, заместителей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руководителей, методистов, педагогов, воспитателей образовательных организаций,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студентов среднего профессионального образования, учащихся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общеобразовательных организаций и воспитанников дошкольных образовательных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организаций Республики Дагестан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  <w:sz w:val="28"/>
          <w:szCs w:val="28"/>
        </w:rPr>
        <w:t>«Науки юношей питают»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Конкурс исследовательских работ и проектов воспитанников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дошкольных образовательных организаций Республики Дагестан</w:t>
      </w:r>
    </w:p>
    <w:p w14:paraId="2FE15D2B" w14:textId="77777777" w:rsidR="00C51408" w:rsidRDefault="00C51408" w:rsidP="00C51408">
      <w:pPr>
        <w:jc w:val="right"/>
        <w:rPr>
          <w:rStyle w:val="fontstyle21"/>
          <w:sz w:val="28"/>
          <w:szCs w:val="28"/>
        </w:rPr>
      </w:pPr>
    </w:p>
    <w:p w14:paraId="72496B10" w14:textId="7A9C566A" w:rsidR="00C51408" w:rsidRPr="00C51408" w:rsidRDefault="00C51408" w:rsidP="00C51408">
      <w:pPr>
        <w:spacing w:after="0"/>
        <w:jc w:val="center"/>
        <w:rPr>
          <w:rStyle w:val="fontstyle21"/>
          <w:rFonts w:ascii="Times New Roman" w:hAnsi="Times New Roman" w:cs="Times New Roman"/>
          <w:sz w:val="40"/>
          <w:szCs w:val="40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C51408">
        <w:rPr>
          <w:rStyle w:val="fontstyle21"/>
          <w:rFonts w:ascii="Times New Roman" w:hAnsi="Times New Roman" w:cs="Times New Roman"/>
          <w:sz w:val="40"/>
          <w:szCs w:val="40"/>
        </w:rPr>
        <w:t>Методическая разработка</w:t>
      </w:r>
    </w:p>
    <w:p w14:paraId="73C00060" w14:textId="04D99698" w:rsidR="00C51408" w:rsidRPr="005A2D98" w:rsidRDefault="00C51408" w:rsidP="00C51408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1408">
        <w:rPr>
          <w:rStyle w:val="fontstyle21"/>
          <w:rFonts w:ascii="Times New Roman" w:hAnsi="Times New Roman" w:cs="Times New Roman"/>
          <w:sz w:val="40"/>
          <w:szCs w:val="40"/>
        </w:rPr>
        <w:t>на тему: «Театрализованные игры в детском саду»</w:t>
      </w:r>
      <w:r>
        <w:rPr>
          <w:rFonts w:ascii="TimesNewRomanPS-BoldMT" w:hAnsi="TimesNewRomanPS-BoldMT"/>
          <w:b/>
          <w:bCs/>
          <w:color w:val="000000"/>
          <w:sz w:val="52"/>
          <w:szCs w:val="52"/>
        </w:rPr>
        <w:br/>
      </w:r>
      <w:r w:rsidRPr="005A2D98">
        <w:rPr>
          <w:rFonts w:ascii="Times New Roman" w:hAnsi="Times New Roman" w:cs="Times New Roman"/>
          <w:color w:val="000000"/>
          <w:sz w:val="44"/>
          <w:szCs w:val="44"/>
          <w:u w:val="single"/>
        </w:rPr>
        <w:br/>
      </w:r>
      <w:r>
        <w:rPr>
          <w:rStyle w:val="fontstyle01"/>
          <w:sz w:val="32"/>
          <w:szCs w:val="32"/>
        </w:rPr>
        <w:t>Номинация: Педагог-воспитатель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28"/>
          <w:szCs w:val="28"/>
        </w:rPr>
        <w:t xml:space="preserve">                                                                                                                             Автор: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                                                               Магомедова Альбина </w:t>
      </w:r>
      <w:proofErr w:type="spellStart"/>
      <w:r>
        <w:rPr>
          <w:rStyle w:val="fontstyle01"/>
          <w:sz w:val="28"/>
          <w:szCs w:val="28"/>
        </w:rPr>
        <w:t>Джабраиловна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CD3B6D">
        <w:rPr>
          <w:rStyle w:val="fontstyle01"/>
          <w:b/>
          <w:bCs/>
          <w:sz w:val="28"/>
          <w:szCs w:val="28"/>
        </w:rPr>
        <w:t>Место работы:</w:t>
      </w:r>
      <w:r w:rsidRPr="00CD3B6D">
        <w:rPr>
          <w:rFonts w:ascii="TimesNewRomanPSMT" w:hAnsi="TimesNewRomanPSMT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5A2D98">
        <w:rPr>
          <w:rFonts w:ascii="Times New Roman" w:hAnsi="Times New Roman" w:cs="Times New Roman"/>
          <w:bCs/>
          <w:sz w:val="28"/>
          <w:szCs w:val="28"/>
        </w:rPr>
        <w:t>Муниципальное бюджетное общеразвивающее учреждение</w:t>
      </w:r>
    </w:p>
    <w:p w14:paraId="27DB6733" w14:textId="77777777" w:rsidR="00C51408" w:rsidRPr="005A2D98" w:rsidRDefault="00C51408" w:rsidP="00C5140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D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A2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Меусишинская</w:t>
      </w:r>
      <w:proofErr w:type="spellEnd"/>
      <w:r w:rsidRPr="005A2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школа-детский сад»</w:t>
      </w:r>
    </w:p>
    <w:p w14:paraId="2712E0FA" w14:textId="77777777" w:rsidR="00C51408" w:rsidRPr="00CD3B6D" w:rsidRDefault="00C51408" w:rsidP="00C51408">
      <w:pPr>
        <w:jc w:val="right"/>
        <w:rPr>
          <w:rStyle w:val="fontstyle01"/>
          <w:b/>
          <w:bCs/>
          <w:sz w:val="28"/>
          <w:szCs w:val="28"/>
        </w:rPr>
      </w:pPr>
      <w:r w:rsidRPr="00CD3B6D">
        <w:rPr>
          <w:rStyle w:val="fontstyle01"/>
          <w:b/>
          <w:bCs/>
          <w:sz w:val="28"/>
          <w:szCs w:val="28"/>
        </w:rPr>
        <w:t>Контактный телефон:</w:t>
      </w:r>
    </w:p>
    <w:p w14:paraId="1A4D9B4F" w14:textId="2A705D29" w:rsidR="00C51408" w:rsidRDefault="00C51408" w:rsidP="00C51408">
      <w:pPr>
        <w:spacing w:after="0"/>
        <w:jc w:val="right"/>
        <w:rPr>
          <w:rStyle w:val="fontstyle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29674E">
        <w:rPr>
          <w:rFonts w:ascii="Times New Roman" w:hAnsi="Times New Roman" w:cs="Times New Roman"/>
          <w:sz w:val="28"/>
          <w:szCs w:val="28"/>
        </w:rPr>
        <w:t>8(988) 296 – 52 - 53</w:t>
      </w:r>
      <w:r w:rsidRPr="00B37D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CD3B6D">
        <w:rPr>
          <w:rStyle w:val="fontstyle01"/>
          <w:b/>
          <w:bCs/>
          <w:sz w:val="28"/>
          <w:szCs w:val="28"/>
        </w:rPr>
        <w:t>Адрес электронной почты:</w:t>
      </w:r>
    </w:p>
    <w:p w14:paraId="2561B593" w14:textId="77777777" w:rsidR="00C51408" w:rsidRDefault="00C51408" w:rsidP="00C5140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25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C51408">
        <w:rPr>
          <w:rFonts w:ascii="Times New Roman" w:hAnsi="Times New Roman" w:cs="Times New Roman"/>
          <w:color w:val="0070C0"/>
          <w:sz w:val="28"/>
          <w:szCs w:val="28"/>
          <w:lang w:val="en-US"/>
        </w:rPr>
        <w:t>albina</w:t>
      </w:r>
      <w:proofErr w:type="spellEnd"/>
      <w:r w:rsidRPr="00C51408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C51408">
        <w:rPr>
          <w:rFonts w:ascii="Times New Roman" w:hAnsi="Times New Roman" w:cs="Times New Roman"/>
          <w:color w:val="0070C0"/>
          <w:sz w:val="28"/>
          <w:szCs w:val="28"/>
          <w:lang w:val="en-US"/>
        </w:rPr>
        <w:t>magomedova</w:t>
      </w:r>
      <w:proofErr w:type="spellEnd"/>
      <w:r w:rsidRPr="00C51408">
        <w:rPr>
          <w:rFonts w:ascii="Times New Roman" w:hAnsi="Times New Roman" w:cs="Times New Roman"/>
          <w:color w:val="0070C0"/>
          <w:sz w:val="28"/>
          <w:szCs w:val="28"/>
        </w:rPr>
        <w:t>2275@</w:t>
      </w:r>
      <w:proofErr w:type="spellStart"/>
      <w:r w:rsidRPr="00C51408">
        <w:rPr>
          <w:rFonts w:ascii="Times New Roman" w:hAnsi="Times New Roman" w:cs="Times New Roman"/>
          <w:color w:val="0070C0"/>
          <w:sz w:val="28"/>
          <w:szCs w:val="28"/>
          <w:lang w:val="en-US"/>
        </w:rPr>
        <w:t>gmail</w:t>
      </w:r>
      <w:proofErr w:type="spellEnd"/>
      <w:r w:rsidRPr="00C51408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C51408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7F72B5" w:rsidRPr="00C5140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14:paraId="0059C5DE" w14:textId="45CB5AA8" w:rsidR="00C75334" w:rsidRPr="00C51408" w:rsidRDefault="007F72B5" w:rsidP="00C51408">
      <w:pPr>
        <w:spacing w:after="0" w:line="360" w:lineRule="auto"/>
        <w:jc w:val="right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B37D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14:paraId="3352F2B2" w14:textId="1C976785" w:rsidR="00354F1C" w:rsidRPr="00FC67AB" w:rsidRDefault="000126D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«</w:t>
      </w:r>
      <w:r w:rsidR="00354F1C"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 зажигающая огонек пытливости и любознательности… вызывает нравственно- эстетическое переживание, которое в свою очередь создает соответствующее настроение, эмоциональный подъем,</w:t>
      </w:r>
      <w:r w:rsidR="00C51251"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4F1C"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повышает жизненный тонус»</w:t>
      </w:r>
    </w:p>
    <w:p w14:paraId="6A8D86FF" w14:textId="77777777" w:rsidR="00C51251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В.А Сухомлинский.</w:t>
      </w:r>
    </w:p>
    <w:p w14:paraId="6A0ABA7C" w14:textId="57C7C956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25A45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Введение</w:t>
      </w:r>
    </w:p>
    <w:p w14:paraId="38A1218E" w14:textId="1579E6FE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Предоставляя детям </w:t>
      </w:r>
      <w:r w:rsidR="00354F1C"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больше играть, тем самым развивая их </w:t>
      </w:r>
      <w:r w:rsidR="00354F1C"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актерские способности, мы развиваем в детях Личность. Учим лучше понимать и выражать себя, управлять собой, тренируем когнитивные способности — память, внимание, речь, а также вырабатываем навыки, позволяющие чувствовать себя в жизни увереннее.</w:t>
      </w:r>
    </w:p>
    <w:p w14:paraId="122F2E70" w14:textId="6FD03AD6" w:rsidR="00354F1C" w:rsidRPr="00FC67AB" w:rsidRDefault="000E3A3A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 и театрализованные игры занимают, особое место с</w:t>
      </w:r>
      <w:r w:rsidR="00354F1C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реди множества разнообразных форм обучения и воспитания детей в дошкольном возрасте т.к. игра является основным видом деятельности детей дошкольного возраста. </w:t>
      </w:r>
      <w:r w:rsidR="00354F1C" w:rsidRPr="00FC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Театр</w:t>
      </w:r>
      <w:r w:rsidR="00354F1C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один из самых доступных видов деятельности, который позволяет решать многие проблемы педагогики и психологии, связанные с нравственным и художественным воспитанием, развитием воображения, самостоятельности, инициативности и. т. д. Многие великие люди говорили о театре как о средстве воспитания.</w:t>
      </w:r>
    </w:p>
    <w:p w14:paraId="37153071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Театральная деятельность совершенствует артикуляционный аппарат, стимулирует активную речь за счет расширения словарного запаса.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F029E7" w14:textId="215CB1E9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Ребенок усваивает богатство родного языка, его выразительные средства. Используя интонации и выразительные средства, соответствующие поступкам героев, их характеру, ребенок старается говорить четко, чтобы</w:t>
      </w:r>
      <w:r w:rsidR="00C51408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все поняли, таким образом 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улучшается звуковая культура речи. Дети лучше усваивают содержание произведения, логику и последовательность событий, их развитие и причинную обусловленность.</w:t>
      </w:r>
    </w:p>
    <w:p w14:paraId="12846E5E" w14:textId="681BA0CF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Актерами в дальнейшем станут не многие, но яркие, приятные воспоминания останутся у большинства. Театральная деятельность – это яркая вспышка эмоций, удовольствие от игры, радость. Это деятельность, в которой осуществляется желания, мечты и многое другое. Театрализованной игре следует уделять должное внимание, так как именно она предоставляет уникальные возможности для гармонич</w:t>
      </w:r>
      <w:r w:rsidR="00C51408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ного развития личности ребенка. 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жизнь детей насыщена игрой. Каждый ребенок хочет сыграть свою роль</w:t>
      </w:r>
      <w:r w:rsidR="00D85192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не каждый ребенок может выразить себя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D85192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детям мешает скованность, зажатость, другим </w:t>
      </w:r>
      <w:proofErr w:type="spellStart"/>
      <w:r w:rsidR="00D85192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стиснение</w:t>
      </w:r>
      <w:proofErr w:type="spellEnd"/>
      <w:r w:rsidR="00D85192"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 научить ребенка играть, брать на себя роль и действовать, вместе с тем помогая ему приобретать жизненный опыт, - все это помогает осуществить театр.</w:t>
      </w:r>
    </w:p>
    <w:p w14:paraId="77F49A82" w14:textId="77777777" w:rsidR="00C75334" w:rsidRPr="00FC67AB" w:rsidRDefault="00C75334" w:rsidP="002A6A4B">
      <w:p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D8AD1C1" w14:textId="7778FFA7" w:rsidR="00354F1C" w:rsidRPr="00FC67AB" w:rsidRDefault="00354F1C" w:rsidP="002A6A4B">
      <w:pPr>
        <w:shd w:val="clear" w:color="auto" w:fill="FFFFFF"/>
        <w:spacing w:after="0" w:line="36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«Необходимо научить ребенка с детства волноваться чужим несчастьям, радоваться радостям другого, пробудить в восприимчивой детской душе эту драгоценную способность сопереживать, порадоваться, сострадать…»</w:t>
      </w:r>
    </w:p>
    <w:p w14:paraId="519DCF80" w14:textId="77777777" w:rsidR="00354F1C" w:rsidRPr="00FC67AB" w:rsidRDefault="00354F1C" w:rsidP="002A6A4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И. Чуковский</w:t>
      </w:r>
    </w:p>
    <w:p w14:paraId="2E2E3B0A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проекта.</w:t>
      </w:r>
    </w:p>
    <w:p w14:paraId="371AA968" w14:textId="06111A72" w:rsidR="00025A45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Почему именно театрализованная деятельность? </w:t>
      </w:r>
      <w:r w:rsidR="000E3A3A" w:rsidRPr="00FC67AB">
        <w:rPr>
          <w:rFonts w:ascii="Times New Roman" w:hAnsi="Times New Roman" w:cs="Times New Roman"/>
          <w:sz w:val="28"/>
          <w:szCs w:val="28"/>
          <w:lang w:eastAsia="ru-RU"/>
        </w:rPr>
        <w:t>Театрализованная деятельность является одним из самых популярных и увлекательных направлений в дошкольном воспитании.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  <w:r w:rsidR="000E3A3A" w:rsidRPr="00FC67AB">
        <w:rPr>
          <w:rFonts w:ascii="Times New Roman" w:hAnsi="Times New Roman" w:cs="Times New Roman"/>
          <w:sz w:val="28"/>
          <w:szCs w:val="28"/>
        </w:rPr>
        <w:t xml:space="preserve"> </w:t>
      </w:r>
      <w:r w:rsidR="000E3A3A" w:rsidRPr="00FC67AB">
        <w:rPr>
          <w:rFonts w:ascii="Times New Roman" w:hAnsi="Times New Roman" w:cs="Times New Roman"/>
          <w:sz w:val="28"/>
          <w:szCs w:val="28"/>
        </w:rPr>
        <w:br/>
      </w:r>
    </w:p>
    <w:p w14:paraId="3E9BCACC" w14:textId="02332C5C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Театрализованная деятельность это один из самых эффективных способов воздействия на детей, в котором наиболее полно и ярко проявляется принцип обучения: учить играя.</w:t>
      </w:r>
    </w:p>
    <w:p w14:paraId="79BFB79E" w14:textId="2D14841A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Театрализованная</w:t>
      </w:r>
      <w:r w:rsidR="00354F1C"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деятельность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детском саду всеми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известными педагогами во все времена считалась ак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туальнейшей, своевременнейшей и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обязательной деятельностью.</w:t>
      </w:r>
    </w:p>
    <w:p w14:paraId="4AF41B7D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Театральная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возрасту, на создание развивающей образовательной среды, которая представляет собой систему условий социализации и индивидуализации детей</w:t>
      </w:r>
    </w:p>
    <w:p w14:paraId="11CF6441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Задача современного дошкольного образовательного учреждения состоит в том, чтобы из его стен вышли воспитанники не только с определённым запасом знаний, умений и навыков,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поведения, ненасильственного взаимодействия с взрослыми и сверстниками. Театр является одной из самых ярких, красочных и доступных восприятию ребенка сфер искусства. Театрализованная деятельность в детском саду —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развиваются творческое воображение, ассоциативное мышление, умение видеть необычное в обыденном.</w:t>
      </w:r>
    </w:p>
    <w:p w14:paraId="0371E36E" w14:textId="77777777" w:rsidR="002062DC" w:rsidRPr="00FC67AB" w:rsidRDefault="002062D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C45BCEC" w14:textId="5820F55D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 процессе организации театрализованной игры у детей развиваются организаторские умения и навыки, совершенствуются формы, виды и средства общения, складываются и осознаются непосредственные взаимоотношения детей друг с другом, приобретаются коммуникативные умения и навыки. В дошкольном возрасте впервые проявляется потребность в хорошем к себе отношении со стороны окружающих людей, желание быть понятым и принятым ими.</w:t>
      </w:r>
    </w:p>
    <w:p w14:paraId="7A6D831F" w14:textId="5034B9D9" w:rsidR="00354F1C" w:rsidRPr="00FC67AB" w:rsidRDefault="00C75334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Изучая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методическую литера</w:t>
      </w:r>
      <w:r w:rsidR="000E3A3A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туру,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становится понятным, что театрализованная игра оказывает большое влияние на речевое развитие ребенка. Стимулирует активную речь за счет расширения словарного запаса, совершенствует артикуляционный аппарат. Ребенок усваивает богатство родного языка, его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</w:t>
      </w:r>
    </w:p>
    <w:p w14:paraId="564C30D9" w14:textId="299C515C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теа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трализованной игре формируется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</w:t>
      </w:r>
    </w:p>
    <w:p w14:paraId="052BE15F" w14:textId="744B9062" w:rsidR="00025A45" w:rsidRPr="00FC67AB" w:rsidRDefault="00025A45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Основная часть.</w:t>
      </w:r>
    </w:p>
    <w:p w14:paraId="43FAE6F3" w14:textId="5266C466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Главным и самым ценным в нашей работе является, конечно, ребенок, его личность, неповто</w:t>
      </w:r>
      <w:r w:rsidR="004F09BF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римый внутренний мир. Поэтому поставила перед собой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цель – выбрать методы и формы организации 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-образовательного процесса, которые оптимально соответствуют поставленной цели развития личност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и. </w:t>
      </w:r>
      <w:r w:rsidR="004F09BF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Задача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состои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 в том, чтобы создать условия для практического 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овладения разговорной речью для каждог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ребенка, выбрать такие методы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приемы обучения, которые позволили бы каждому воспитаннику проявить свою речевую активность, свое словотворчество. </w:t>
      </w:r>
    </w:p>
    <w:p w14:paraId="0B7AC442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Театрализованная деятельность является источником развития чувств, глубоких переживаний и открытий ребенка, приобщает его к духовным ценностям. </w:t>
      </w:r>
    </w:p>
    <w:p w14:paraId="7FC7D27E" w14:textId="03F433D3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ежедневно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сталкиваюсь, что у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современных детей них плохо 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развита связная монологическая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речь, они с трудом рассказывают о событиях своей жизни, не могут пересказать литературные произведения.  Несомненно, при полной реализации данного проекта речь детей значительно улучшится.</w:t>
      </w:r>
    </w:p>
    <w:p w14:paraId="2FE326A8" w14:textId="59CD7E04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Театрализованная игра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условием развития творчества, но это условие не достаточное. Достаточность оно приобретает, если создаются специальные педагогические условия, необходимые для развития творчества в сюжетно-ролевой игре.</w:t>
      </w:r>
    </w:p>
    <w:p w14:paraId="384ED0AD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уделять первостепенное значение взаимосвязи развития творчества у ребенка и той атмосферы, которая создана в группе дошкольного образовательного учреждения. Создание комфортной психологической атмосферы имеет важнейшее значение для развития творчества ребенка.</w:t>
      </w:r>
    </w:p>
    <w:p w14:paraId="42A847ED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Аннотация проекта.</w:t>
      </w:r>
    </w:p>
    <w:p w14:paraId="4CDC2916" w14:textId="5B06B09C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проекте аргументируется об особом значении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театрализованной деятельности на всестороннее развитие личности ребенка.</w:t>
      </w:r>
    </w:p>
    <w:p w14:paraId="3521109A" w14:textId="6ECACAD9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ходе реализации проекта дети ознакомятся с историей возникновения театра, правилами поведения в театре, о 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различных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жанрах.</w:t>
      </w:r>
    </w:p>
    <w:p w14:paraId="5086B518" w14:textId="6F6842E0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Формируются и накапливаются разносторонние представлении о действительности (разные виды </w:t>
      </w: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театра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профессии людей, создающих спектакль)</w:t>
      </w:r>
    </w:p>
    <w:p w14:paraId="0184F7B3" w14:textId="06188758" w:rsidR="004F09BF" w:rsidRPr="00FC67AB" w:rsidRDefault="004F09BF" w:rsidP="004F09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Выды</w:t>
      </w:r>
      <w:proofErr w:type="spellEnd"/>
      <w:r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театров:</w:t>
      </w:r>
      <w:r w:rsidRPr="00FC67A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Настольный театр игрушек.</w:t>
      </w: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432FF7" w14:textId="1620F0EB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Плоскостной театр</w:t>
      </w: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D376B7A" w14:textId="7F7C90F9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Настольный театр из конусов</w:t>
      </w:r>
      <w:r w:rsidRPr="00FC67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233349" w14:textId="49884119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Пальчиковый театр</w:t>
      </w: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735D0D" w14:textId="018AF4D5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 кукол би-ба-</w:t>
      </w:r>
      <w:proofErr w:type="spellStart"/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бо</w:t>
      </w:r>
      <w:proofErr w:type="spellEnd"/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C573EC" w14:textId="7D561249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Костюмированный или ролевой театр</w:t>
      </w:r>
    </w:p>
    <w:p w14:paraId="7D493C91" w14:textId="6BFCEBDA" w:rsidR="004F09BF" w:rsidRPr="00FC67AB" w:rsidRDefault="004F09BF" w:rsidP="004F09B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C67A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 маски</w:t>
      </w:r>
    </w:p>
    <w:p w14:paraId="60F0FF75" w14:textId="4C1F3875" w:rsidR="000E3A3A" w:rsidRPr="00FC67AB" w:rsidRDefault="000E3A3A" w:rsidP="004F09BF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Театрализованные игры делятся на две группы</w:t>
      </w:r>
    </w:p>
    <w:p w14:paraId="10A9FC79" w14:textId="7278D1C9" w:rsidR="00535FFF" w:rsidRPr="00FC67AB" w:rsidRDefault="00507A10" w:rsidP="00507A10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-</w:t>
      </w:r>
      <w:r w:rsidR="005B291B" w:rsidRPr="00FC67A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 режиссерским играм</w:t>
      </w:r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 в ДОУ относятся настольные театрализованные игры: настольный театр игрушек, настольный театр картинок, теневой театр, театр на </w:t>
      </w:r>
      <w:proofErr w:type="spellStart"/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br/>
        <w:t>Тут ребенок или взрослый сам не является действующим лицом, он создает сцены, ведет роль игрушечного персонажа – объемного или плоскостного. Он действует за него, изображает его интонацией, мимикой. Пантомима ребенка ограничена. Ведь он действует неподвижной или малоподвижной фигурой, игрушкой.</w:t>
      </w:r>
    </w:p>
    <w:p w14:paraId="23E78885" w14:textId="5EB200F7" w:rsidR="00535FFF" w:rsidRPr="00FC67AB" w:rsidRDefault="00507A10" w:rsidP="00507A10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C67A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-</w:t>
      </w:r>
      <w:r w:rsidR="005B291B" w:rsidRPr="00FC67A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Игры-драматизации</w:t>
      </w:r>
      <w:r w:rsidR="005B291B" w:rsidRPr="00FC67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t>основаны на собственных действиях исполнителя роли, который при этом может использовать куклы бибабо или персонажи, надетые на пальцы. Ребенок в этом случае играет сам, преимущественно использует свои средства выразительности: интонацию, мимику, пантомиму. Участвуя в играх-</w:t>
      </w:r>
      <w:r w:rsidR="005B291B" w:rsidRPr="00FC67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драматизациях, ребенок как бы входит в образ, перевоплощается в него, живет его жизнью.</w:t>
      </w:r>
    </w:p>
    <w:p w14:paraId="5ADE28B1" w14:textId="4EEF0BE3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детском саду мы имеем возможность познакомить детей с различными видами  театральных жанров, атрибутов, инструментов :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мини – сцена с ширмой и микрофоном, куклы би-ба-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верховые куклы, плоскостные театры, 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фланелеграф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пальчиковые игрушки, театр резиновой игрушки, театр</w:t>
      </w: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мягкой игрушки, </w:t>
      </w: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еатр кружек, театр</w:t>
      </w: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марионеток, круглая настольная сцена, маски, костюмерная с большим зеркалом, уголок 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ряжения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теневой театр, театр ложек, книги-раскладушки, конусные куклы, музыкальные инструменты (шумовые, ударные, клавишные, духовые, струнные).</w:t>
      </w:r>
    </w:p>
    <w:p w14:paraId="17CBF960" w14:textId="2F4D3660" w:rsidR="00354F1C" w:rsidRPr="00FC67AB" w:rsidRDefault="00354F1C" w:rsidP="002A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акцентируется на влиянии театрализованной деятельности на развитие высших психических функций, особенно речи: обогащается словарный запас, отрабатывается грамматический и лексический строи речи, развиваются монологическая и диалогическая речь, появляется больше образных выражений, сравнений, эпитет</w:t>
      </w:r>
      <w:r w:rsidR="000E3A3A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ов, синонимов, антонимов и пр.</w:t>
      </w:r>
    </w:p>
    <w:p w14:paraId="402BBED7" w14:textId="77777777" w:rsidR="000E3A3A" w:rsidRPr="00FC67AB" w:rsidRDefault="000E3A3A" w:rsidP="002A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2AA102" w14:textId="43384A50" w:rsidR="00354F1C" w:rsidRPr="00FC67AB" w:rsidRDefault="00354F1C" w:rsidP="002A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Также очень важным является влияние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театрализованной деятельности </w:t>
      </w:r>
      <w:proofErr w:type="gram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 социально</w:t>
      </w:r>
      <w:proofErr w:type="gram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–коммуникативное  развитие детей: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96F87FF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-формирование положительных взаимоотношений между детьми в процессе совместной деятельности;</w:t>
      </w:r>
    </w:p>
    <w:p w14:paraId="3647D422" w14:textId="45320C85" w:rsidR="00C75334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-воспитание культуры познания взрослых и детей (эмоциональные состояния, личностные кач</w:t>
      </w:r>
      <w:r w:rsidR="00C75334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ества, оценка поступков и пр.) </w:t>
      </w:r>
    </w:p>
    <w:p w14:paraId="0334CEF6" w14:textId="24799671" w:rsidR="00354F1C" w:rsidRPr="00FC67AB" w:rsidRDefault="00C75334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ребенка уважения к себе, сознательного отношения к своей деятельности;</w:t>
      </w:r>
    </w:p>
    <w:p w14:paraId="1BF46AD1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эмоций;</w:t>
      </w:r>
    </w:p>
    <w:p w14:paraId="0AB2974B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-воспитание этически ценных способов общения в соответствии с нормами и правилами жизни в обществе.</w:t>
      </w:r>
    </w:p>
    <w:p w14:paraId="0062C7AE" w14:textId="351E174C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Актуальность данного проекта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том, что в нашем современном </w:t>
      </w:r>
      <w:proofErr w:type="gramStart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веке  развитых</w:t>
      </w:r>
      <w:proofErr w:type="gramEnd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гаджетов и инноваций, дети  незаметно перестают общаться, часто живут в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виртуальных реальностях, все свободное время проводят в компьютерных играх, а это губительно влияет на речь детей, на  их коммуникативные способности, на  патологическое развитие  личности и приводит к негативным психологическим последствиям. Театрализованная деятельность в детском саду -  как мощнейший развивающий фактор -  вектор своевременный и очень необходимый!</w:t>
      </w:r>
    </w:p>
    <w:p w14:paraId="689310DC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14:paraId="01872363" w14:textId="11BD4011" w:rsidR="00354F1C" w:rsidRPr="00FC67AB" w:rsidRDefault="009919B0" w:rsidP="009919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354F1C"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Выводы</w:t>
      </w: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38654A68" w14:textId="7BD2B5FE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внедрение театральной деятельности в жизнедеятельность воспитанников детского сада будет способствовать развитию у них нравственных представлений, акти</w:t>
      </w:r>
      <w:r w:rsidR="009919B0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вному развитию речи, творческой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9B0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инициативе, эстетическому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вкус</w:t>
      </w:r>
      <w:r w:rsidR="009919B0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широко развивает творческий потенциал дошкольников.</w:t>
      </w:r>
    </w:p>
    <w:p w14:paraId="71CBA184" w14:textId="71FA3D83" w:rsidR="00354F1C" w:rsidRPr="00FC67AB" w:rsidRDefault="009919B0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использования театрализованной деятельности ,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наши дети активно приобщаются к художественной литературе, к театральной деятельности, у  наших дошкольников расширяется кругозор  о сказках,  их авторах,   формируется отношение к положительным  и отрицательным поступкам героев, сформирован запас литературных впечатлений, дети научились входить в образы, воображать, рассуждать, мечтать, по заданию  менять образы, настр</w:t>
      </w:r>
      <w:r w:rsidR="009944E4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оения, научились инсценировать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определили роль  морали сказок и их поучительных сюжетов в нравственно- эстетическом воспитании гармонично развивающейся личности ребенка. </w:t>
      </w:r>
    </w:p>
    <w:p w14:paraId="20308F74" w14:textId="4F4D3E23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Технология проектирования мотивировала наших детей стать активными участниками воспитательного процесса, а это, несомненно, </w:t>
      </w:r>
      <w:r w:rsidR="009919B0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едет к разностороннему развитию детей.</w:t>
      </w:r>
    </w:p>
    <w:p w14:paraId="3D3C8310" w14:textId="3488102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проделанной работе дети 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станут активнее и сознательнее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</w:t>
      </w:r>
      <w:r w:rsidR="009919B0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зыковыми средствами при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передаче своих мыслей в разных ситуациях речевого общения, повысилась речевая активность, появилась любознательная активность к самостоятельному познанию, размышлению.</w:t>
      </w:r>
    </w:p>
    <w:p w14:paraId="557CC98A" w14:textId="7B11306E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Непременно в ходе реализации проекта у детей   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появится эмоциональный подъем,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проявятся позитивные качества характера (находчивость, 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взаимоподдержка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смелость, умения сопереживать, поддерживать, приходить на помощь, р</w:t>
      </w:r>
      <w:r w:rsidR="00C51408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азовьются сила характера, воля.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106A88EE" w14:textId="77777777" w:rsidR="009919B0" w:rsidRPr="00FC67AB" w:rsidRDefault="009919B0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09A71E5" w14:textId="77777777" w:rsidR="009919B0" w:rsidRPr="00FC67AB" w:rsidRDefault="009919B0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9D8F5D" w14:textId="77777777" w:rsidR="009919B0" w:rsidRPr="00FC67AB" w:rsidRDefault="009919B0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B9D513D" w14:textId="77777777" w:rsidR="009919B0" w:rsidRPr="00FC67AB" w:rsidRDefault="009919B0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83DA8C" w14:textId="77777777" w:rsidR="009919B0" w:rsidRPr="00FC67AB" w:rsidRDefault="009919B0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F4CA3FA" w14:textId="7E85DD33" w:rsidR="00354F1C" w:rsidRPr="00FC67AB" w:rsidRDefault="00354F1C" w:rsidP="002A6A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Использованная литература:</w:t>
      </w:r>
    </w:p>
    <w:p w14:paraId="2A3B766D" w14:textId="6F0E7B42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Васильева М.В, </w:t>
      </w:r>
      <w:proofErr w:type="spellStart"/>
      <w:proofErr w:type="gramStart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Гербова</w:t>
      </w:r>
      <w:proofErr w:type="spellEnd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 В.В</w:t>
      </w:r>
      <w:proofErr w:type="gramEnd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Комарова Т.С. «Программа воспитания и обучения в детском саду»;</w:t>
      </w:r>
    </w:p>
    <w:p w14:paraId="463B0DD0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Веракса</w:t>
      </w:r>
      <w:proofErr w:type="spellEnd"/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Н.Е, Васильева М.В, Комарова Т.С. «Программа «От рождения до школы»;</w:t>
      </w:r>
    </w:p>
    <w:p w14:paraId="628DB2B6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3.Антипина А.Е. Театрализованная деятельность в детском саду. -</w:t>
      </w:r>
    </w:p>
    <w:p w14:paraId="710DDB43" w14:textId="77777777" w:rsidR="00354F1C" w:rsidRPr="00FC67AB" w:rsidRDefault="00354F1C" w:rsidP="002A6A4B">
      <w:pPr>
        <w:shd w:val="clear" w:color="auto" w:fill="FFFFFF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М.: ТЦ Сфера, 2006.</w:t>
      </w:r>
    </w:p>
    <w:p w14:paraId="3BA18FCD" w14:textId="77777777" w:rsidR="00354F1C" w:rsidRPr="00FC67AB" w:rsidRDefault="00354F1C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Волшебный праздник/ Сост. М. Дергачева/. -  М.: РОСМЭН, 2000.</w:t>
      </w:r>
    </w:p>
    <w:p w14:paraId="40168C0E" w14:textId="38AB16EE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Гончарова О.В. и др. Театральная палитра: Программа художественно-эстетического воспитания. – М.: ТЦ Сфера,2010.</w:t>
      </w:r>
    </w:p>
    <w:p w14:paraId="3C07D418" w14:textId="78E2EB06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Щеткин</w:t>
      </w:r>
      <w:proofErr w:type="spellEnd"/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Театральная деятельность в детском саду. Для занятий с детьми 4-5 лет. - М.: Мозаика-Синтез, 2008.</w:t>
      </w:r>
    </w:p>
    <w:p w14:paraId="136082D9" w14:textId="39A5FE48" w:rsidR="00354F1C" w:rsidRPr="00FC67AB" w:rsidRDefault="00C51408" w:rsidP="002A6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4F1C" w:rsidRPr="00FC67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Маханева М.Д. Театрализованные занятия в детском саду. -  М.: ТЦ Сфера, 2001.</w:t>
      </w:r>
    </w:p>
    <w:p w14:paraId="02FEE58B" w14:textId="73E57DEE" w:rsidR="0098524D" w:rsidRPr="00FC67AB" w:rsidRDefault="004F09BF" w:rsidP="0098524D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Приложение.</w:t>
      </w:r>
    </w:p>
    <w:p w14:paraId="461D190F" w14:textId="76694BE5" w:rsidR="004F09BF" w:rsidRPr="00FC67AB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Виды театров:</w:t>
      </w:r>
      <w:r w:rsidRPr="00FC67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  <w:t>Пальчиковый театр</w:t>
      </w:r>
    </w:p>
    <w:p w14:paraId="4F5CFE3D" w14:textId="3AC908F6" w:rsidR="00D05CA4" w:rsidRPr="00FC67AB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49D63C06" wp14:editId="1A54187C">
            <wp:extent cx="2396216" cy="1678487"/>
            <wp:effectExtent l="323850" t="323850" r="328295" b="321945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52C5E546-5260-46CB-91F5-60DD63B5723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52C5E546-5260-46CB-91F5-60DD63B5723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0" t="3334" r="18501"/>
                    <a:stretch/>
                  </pic:blipFill>
                  <pic:spPr>
                    <a:xfrm>
                      <a:off x="0" y="0"/>
                      <a:ext cx="2409347" cy="16876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C67AB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55DB7513" wp14:editId="24A73E33">
            <wp:extent cx="2395220" cy="1615857"/>
            <wp:effectExtent l="323850" t="323850" r="328930" b="32766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332BC6BD-FC93-45DA-B912-7A6277C0D2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332BC6BD-FC93-45DA-B912-7A6277C0D2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448" cy="16335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ED537F" w14:textId="0A643848" w:rsidR="00D05CA4" w:rsidRPr="00FC67AB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Инсценировка сказки                    Пальчиковый театр на конусах</w:t>
      </w:r>
    </w:p>
    <w:p w14:paraId="38EA7A22" w14:textId="31869434" w:rsidR="00D05CA4" w:rsidRPr="00FC67AB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7AB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5FF03172" wp14:editId="20F85E5A">
            <wp:extent cx="2379945" cy="1891030"/>
            <wp:effectExtent l="114300" t="114300" r="154305" b="14732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3BC4B02B-7233-4962-9F26-4DFCF1195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3BC4B02B-7233-4962-9F26-4DFCF1195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66"/>
                    <a:stretch/>
                  </pic:blipFill>
                  <pic:spPr bwMode="auto">
                    <a:xfrm>
                      <a:off x="0" y="0"/>
                      <a:ext cx="2397563" cy="19050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67AB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7B0ACA6D" wp14:editId="65BD9D61">
            <wp:extent cx="3005711" cy="1929008"/>
            <wp:effectExtent l="114300" t="114300" r="99695" b="147955"/>
            <wp:docPr id="2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D56B06EF-1BFA-4C19-8C30-8E6FD3E351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D56B06EF-1BFA-4C19-8C30-8E6FD3E351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969" cy="1936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0866462" w14:textId="77777777" w:rsidR="000126D8" w:rsidRDefault="000126D8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30027F1" w14:textId="77777777" w:rsidR="000126D8" w:rsidRDefault="000126D8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2F04D16" w14:textId="2B9089B8" w:rsidR="00D05CA4" w:rsidRPr="00FC67AB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FC67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Театр на прищепках                               Настольный театр</w:t>
      </w:r>
    </w:p>
    <w:p w14:paraId="507398BA" w14:textId="0E1D9603" w:rsidR="00D05CA4" w:rsidRPr="00D05CA4" w:rsidRDefault="00D05CA4" w:rsidP="00D05CA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5CA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7EFE2E21" wp14:editId="66C01B63">
            <wp:extent cx="2429510" cy="2053590"/>
            <wp:effectExtent l="171450" t="171450" r="199390" b="194310"/>
            <wp:docPr id="3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92D19184-01D4-412F-9924-0857E51E9F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92D19184-01D4-412F-9924-0857E51E9F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222" cy="20660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D05CA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20109B20" wp14:editId="4916CD85">
            <wp:extent cx="2718148" cy="2116455"/>
            <wp:effectExtent l="171450" t="171450" r="177800" b="188595"/>
            <wp:docPr id="7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67FCF2F5-1864-4A7C-99BF-7B6021C6C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67FCF2F5-1864-4A7C-99BF-7B6021C6C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5"/>
                    <a:stretch/>
                  </pic:blipFill>
                  <pic:spPr bwMode="auto">
                    <a:xfrm>
                      <a:off x="0" y="0"/>
                      <a:ext cx="2739578" cy="21331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5CA4" w:rsidRPr="00D05CA4" w:rsidSect="000126D8">
      <w:footerReference w:type="default" r:id="rId14"/>
      <w:pgSz w:w="11906" w:h="16838"/>
      <w:pgMar w:top="1134" w:right="1134" w:bottom="1134" w:left="709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02D55" w14:textId="77777777" w:rsidR="0007667D" w:rsidRDefault="0007667D" w:rsidP="00C36CD7">
      <w:pPr>
        <w:spacing w:after="0" w:line="240" w:lineRule="auto"/>
      </w:pPr>
      <w:r>
        <w:separator/>
      </w:r>
    </w:p>
  </w:endnote>
  <w:endnote w:type="continuationSeparator" w:id="0">
    <w:p w14:paraId="2EF16833" w14:textId="77777777" w:rsidR="0007667D" w:rsidRDefault="0007667D" w:rsidP="00C3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310486"/>
      <w:docPartObj>
        <w:docPartGallery w:val="Page Numbers (Bottom of Page)"/>
        <w:docPartUnique/>
      </w:docPartObj>
    </w:sdtPr>
    <w:sdtEndPr/>
    <w:sdtContent>
      <w:p w14:paraId="6C97B3E2" w14:textId="190D3E5E" w:rsidR="00F9512F" w:rsidRDefault="00F9512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D8">
          <w:rPr>
            <w:noProof/>
          </w:rPr>
          <w:t>11</w:t>
        </w:r>
        <w:r>
          <w:fldChar w:fldCharType="end"/>
        </w:r>
      </w:p>
    </w:sdtContent>
  </w:sdt>
  <w:p w14:paraId="12DCDD84" w14:textId="77777777" w:rsidR="00B14622" w:rsidRDefault="00B146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CFA1F" w14:textId="77777777" w:rsidR="0007667D" w:rsidRDefault="0007667D" w:rsidP="00C36CD7">
      <w:pPr>
        <w:spacing w:after="0" w:line="240" w:lineRule="auto"/>
      </w:pPr>
      <w:r>
        <w:separator/>
      </w:r>
    </w:p>
  </w:footnote>
  <w:footnote w:type="continuationSeparator" w:id="0">
    <w:p w14:paraId="74852F70" w14:textId="77777777" w:rsidR="0007667D" w:rsidRDefault="0007667D" w:rsidP="00C3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2362256"/>
    <w:multiLevelType w:val="hybridMultilevel"/>
    <w:tmpl w:val="C990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2605"/>
    <w:multiLevelType w:val="multilevel"/>
    <w:tmpl w:val="9D0C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52275"/>
    <w:multiLevelType w:val="multilevel"/>
    <w:tmpl w:val="5432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45941"/>
    <w:multiLevelType w:val="hybridMultilevel"/>
    <w:tmpl w:val="A6F69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65107"/>
    <w:multiLevelType w:val="hybridMultilevel"/>
    <w:tmpl w:val="5B86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4B3C"/>
    <w:multiLevelType w:val="hybridMultilevel"/>
    <w:tmpl w:val="E16C9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462DF"/>
    <w:multiLevelType w:val="hybridMultilevel"/>
    <w:tmpl w:val="C34CD6F2"/>
    <w:lvl w:ilvl="0" w:tplc="8C868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69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C2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E9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40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AC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05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C8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D55DA"/>
    <w:multiLevelType w:val="hybridMultilevel"/>
    <w:tmpl w:val="88A6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A2868"/>
    <w:multiLevelType w:val="hybridMultilevel"/>
    <w:tmpl w:val="8B44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53A"/>
    <w:multiLevelType w:val="hybridMultilevel"/>
    <w:tmpl w:val="F3EE9DA6"/>
    <w:lvl w:ilvl="0" w:tplc="6E74F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E0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8E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C7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07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6A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A2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42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6B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3B5539"/>
    <w:multiLevelType w:val="hybridMultilevel"/>
    <w:tmpl w:val="7AF81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B118E"/>
    <w:multiLevelType w:val="multilevel"/>
    <w:tmpl w:val="5420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 w:numId="13">
    <w:abstractNumId w:val="13"/>
  </w:num>
  <w:num w:numId="14">
    <w:abstractNumId w:val="4"/>
  </w:num>
  <w:num w:numId="15">
    <w:abstractNumId w:val="6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2"/>
    <w:rsid w:val="00011E65"/>
    <w:rsid w:val="000126D8"/>
    <w:rsid w:val="00025A45"/>
    <w:rsid w:val="0007667D"/>
    <w:rsid w:val="000B3C95"/>
    <w:rsid w:val="000C1868"/>
    <w:rsid w:val="000C2466"/>
    <w:rsid w:val="000D5B05"/>
    <w:rsid w:val="000E3A3A"/>
    <w:rsid w:val="00102A93"/>
    <w:rsid w:val="001273BB"/>
    <w:rsid w:val="00144198"/>
    <w:rsid w:val="0014461F"/>
    <w:rsid w:val="001A422E"/>
    <w:rsid w:val="001C33C3"/>
    <w:rsid w:val="001D3E3F"/>
    <w:rsid w:val="002033DE"/>
    <w:rsid w:val="002062DC"/>
    <w:rsid w:val="00292E36"/>
    <w:rsid w:val="002A033E"/>
    <w:rsid w:val="002A6A4B"/>
    <w:rsid w:val="002D08B2"/>
    <w:rsid w:val="002F60F4"/>
    <w:rsid w:val="00353550"/>
    <w:rsid w:val="00354F1C"/>
    <w:rsid w:val="00381099"/>
    <w:rsid w:val="003E7D7B"/>
    <w:rsid w:val="00407E4E"/>
    <w:rsid w:val="0044033D"/>
    <w:rsid w:val="00453549"/>
    <w:rsid w:val="00465EBC"/>
    <w:rsid w:val="00487B5C"/>
    <w:rsid w:val="004F09BF"/>
    <w:rsid w:val="00507A10"/>
    <w:rsid w:val="00533429"/>
    <w:rsid w:val="00533B38"/>
    <w:rsid w:val="00535FFF"/>
    <w:rsid w:val="005474DE"/>
    <w:rsid w:val="005B291B"/>
    <w:rsid w:val="005D1B3F"/>
    <w:rsid w:val="0061643A"/>
    <w:rsid w:val="00625DAB"/>
    <w:rsid w:val="006921C9"/>
    <w:rsid w:val="007136E0"/>
    <w:rsid w:val="00736D56"/>
    <w:rsid w:val="0074156F"/>
    <w:rsid w:val="00757A72"/>
    <w:rsid w:val="007C3953"/>
    <w:rsid w:val="007E15D7"/>
    <w:rsid w:val="007F68FC"/>
    <w:rsid w:val="007F72B5"/>
    <w:rsid w:val="00845087"/>
    <w:rsid w:val="00883730"/>
    <w:rsid w:val="008A12F2"/>
    <w:rsid w:val="00903383"/>
    <w:rsid w:val="00923AB7"/>
    <w:rsid w:val="00952AAD"/>
    <w:rsid w:val="00980A9A"/>
    <w:rsid w:val="00983D13"/>
    <w:rsid w:val="0098524D"/>
    <w:rsid w:val="009919B0"/>
    <w:rsid w:val="009944E4"/>
    <w:rsid w:val="009E5857"/>
    <w:rsid w:val="00A0099C"/>
    <w:rsid w:val="00A01C6D"/>
    <w:rsid w:val="00A375B3"/>
    <w:rsid w:val="00A44F9B"/>
    <w:rsid w:val="00A51DDA"/>
    <w:rsid w:val="00A763D5"/>
    <w:rsid w:val="00A865BF"/>
    <w:rsid w:val="00AD6485"/>
    <w:rsid w:val="00B14622"/>
    <w:rsid w:val="00B36B92"/>
    <w:rsid w:val="00B37D08"/>
    <w:rsid w:val="00B57BEB"/>
    <w:rsid w:val="00B81F02"/>
    <w:rsid w:val="00B84DE8"/>
    <w:rsid w:val="00C06FB2"/>
    <w:rsid w:val="00C36CD7"/>
    <w:rsid w:val="00C51251"/>
    <w:rsid w:val="00C51408"/>
    <w:rsid w:val="00C75334"/>
    <w:rsid w:val="00CD6F1D"/>
    <w:rsid w:val="00CE2500"/>
    <w:rsid w:val="00CF0969"/>
    <w:rsid w:val="00D05CA4"/>
    <w:rsid w:val="00D225CC"/>
    <w:rsid w:val="00D24880"/>
    <w:rsid w:val="00D771F9"/>
    <w:rsid w:val="00D85192"/>
    <w:rsid w:val="00D851A9"/>
    <w:rsid w:val="00DC4944"/>
    <w:rsid w:val="00E20557"/>
    <w:rsid w:val="00E334C0"/>
    <w:rsid w:val="00E52131"/>
    <w:rsid w:val="00E545A7"/>
    <w:rsid w:val="00E84F2C"/>
    <w:rsid w:val="00EA3AE9"/>
    <w:rsid w:val="00EC2272"/>
    <w:rsid w:val="00ED47F3"/>
    <w:rsid w:val="00EE77C9"/>
    <w:rsid w:val="00EF28F2"/>
    <w:rsid w:val="00F82303"/>
    <w:rsid w:val="00F9512F"/>
    <w:rsid w:val="00FC2D65"/>
    <w:rsid w:val="00FC67AB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B734"/>
  <w15:chartTrackingRefBased/>
  <w15:docId w15:val="{4A7E216D-AEA8-40B7-B926-3991D87A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4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4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CD7"/>
  </w:style>
  <w:style w:type="paragraph" w:styleId="a6">
    <w:name w:val="footer"/>
    <w:basedOn w:val="a"/>
    <w:link w:val="a7"/>
    <w:uiPriority w:val="99"/>
    <w:unhideWhenUsed/>
    <w:rsid w:val="00C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CD7"/>
  </w:style>
  <w:style w:type="paragraph" w:styleId="a8">
    <w:name w:val="Normal (Web)"/>
    <w:basedOn w:val="a"/>
    <w:uiPriority w:val="99"/>
    <w:unhideWhenUsed/>
    <w:rsid w:val="0010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10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D851A9"/>
  </w:style>
  <w:style w:type="character" w:customStyle="1" w:styleId="c0">
    <w:name w:val="c0"/>
    <w:basedOn w:val="a0"/>
    <w:rsid w:val="00D851A9"/>
  </w:style>
  <w:style w:type="paragraph" w:customStyle="1" w:styleId="c3">
    <w:name w:val="c3"/>
    <w:basedOn w:val="a"/>
    <w:rsid w:val="00D8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D56"/>
  </w:style>
  <w:style w:type="character" w:styleId="a9">
    <w:name w:val="Strong"/>
    <w:basedOn w:val="a0"/>
    <w:uiPriority w:val="22"/>
    <w:qFormat/>
    <w:rsid w:val="00465EBC"/>
    <w:rPr>
      <w:b/>
      <w:bCs/>
    </w:rPr>
  </w:style>
  <w:style w:type="character" w:styleId="aa">
    <w:name w:val="line number"/>
    <w:basedOn w:val="a0"/>
    <w:uiPriority w:val="99"/>
    <w:semiHidden/>
    <w:unhideWhenUsed/>
    <w:rsid w:val="00B14622"/>
  </w:style>
  <w:style w:type="character" w:customStyle="1" w:styleId="10">
    <w:name w:val="Заголовок 1 Знак"/>
    <w:basedOn w:val="a0"/>
    <w:link w:val="1"/>
    <w:uiPriority w:val="9"/>
    <w:rsid w:val="0035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354F1C"/>
  </w:style>
  <w:style w:type="character" w:customStyle="1" w:styleId="c12">
    <w:name w:val="c12"/>
    <w:basedOn w:val="a0"/>
    <w:rsid w:val="00354F1C"/>
  </w:style>
  <w:style w:type="character" w:customStyle="1" w:styleId="c8">
    <w:name w:val="c8"/>
    <w:basedOn w:val="a0"/>
    <w:rsid w:val="00354F1C"/>
  </w:style>
  <w:style w:type="character" w:customStyle="1" w:styleId="c5">
    <w:name w:val="c5"/>
    <w:basedOn w:val="a0"/>
    <w:rsid w:val="00354F1C"/>
  </w:style>
  <w:style w:type="paragraph" w:customStyle="1" w:styleId="c23">
    <w:name w:val="c23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54F1C"/>
  </w:style>
  <w:style w:type="paragraph" w:customStyle="1" w:styleId="c18">
    <w:name w:val="c18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4F1C"/>
  </w:style>
  <w:style w:type="paragraph" w:customStyle="1" w:styleId="c17">
    <w:name w:val="c17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4F1C"/>
  </w:style>
  <w:style w:type="paragraph" w:customStyle="1" w:styleId="c44">
    <w:name w:val="c44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54F1C"/>
  </w:style>
  <w:style w:type="paragraph" w:customStyle="1" w:styleId="c37">
    <w:name w:val="c37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4F1C"/>
  </w:style>
  <w:style w:type="character" w:customStyle="1" w:styleId="c13">
    <w:name w:val="c13"/>
    <w:basedOn w:val="a0"/>
    <w:rsid w:val="00354F1C"/>
  </w:style>
  <w:style w:type="character" w:customStyle="1" w:styleId="c6">
    <w:name w:val="c6"/>
    <w:basedOn w:val="a0"/>
    <w:rsid w:val="00354F1C"/>
  </w:style>
  <w:style w:type="character" w:customStyle="1" w:styleId="c32">
    <w:name w:val="c32"/>
    <w:basedOn w:val="a0"/>
    <w:rsid w:val="00354F1C"/>
  </w:style>
  <w:style w:type="character" w:customStyle="1" w:styleId="c20">
    <w:name w:val="c20"/>
    <w:basedOn w:val="a0"/>
    <w:rsid w:val="00354F1C"/>
  </w:style>
  <w:style w:type="character" w:customStyle="1" w:styleId="c10">
    <w:name w:val="c10"/>
    <w:basedOn w:val="a0"/>
    <w:rsid w:val="00354F1C"/>
  </w:style>
  <w:style w:type="character" w:customStyle="1" w:styleId="c31">
    <w:name w:val="c31"/>
    <w:basedOn w:val="a0"/>
    <w:rsid w:val="00354F1C"/>
  </w:style>
  <w:style w:type="character" w:customStyle="1" w:styleId="c25">
    <w:name w:val="c25"/>
    <w:basedOn w:val="a0"/>
    <w:rsid w:val="00354F1C"/>
  </w:style>
  <w:style w:type="paragraph" w:customStyle="1" w:styleId="c29">
    <w:name w:val="c29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54F1C"/>
  </w:style>
  <w:style w:type="paragraph" w:customStyle="1" w:styleId="c21">
    <w:name w:val="c21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54F1C"/>
  </w:style>
  <w:style w:type="paragraph" w:customStyle="1" w:styleId="c40">
    <w:name w:val="c40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54F1C"/>
  </w:style>
  <w:style w:type="paragraph" w:customStyle="1" w:styleId="c22">
    <w:name w:val="c22"/>
    <w:basedOn w:val="a"/>
    <w:rsid w:val="003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A033E"/>
    <w:pPr>
      <w:spacing w:after="0" w:line="240" w:lineRule="auto"/>
    </w:pPr>
  </w:style>
  <w:style w:type="character" w:customStyle="1" w:styleId="fontstyle01">
    <w:name w:val="fontstyle01"/>
    <w:basedOn w:val="a0"/>
    <w:rsid w:val="00C514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5140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9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77A6-0BC4-4C80-A8FC-7A577D0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49</cp:revision>
  <dcterms:created xsi:type="dcterms:W3CDTF">2021-12-07T18:56:00Z</dcterms:created>
  <dcterms:modified xsi:type="dcterms:W3CDTF">2022-12-04T23:31:00Z</dcterms:modified>
</cp:coreProperties>
</file>