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648AF" w14:textId="56B69DE8" w:rsidR="00EB6D16" w:rsidRPr="00EB6D16" w:rsidRDefault="00EB6D16" w:rsidP="00EB6D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1"/>
      <w:bookmarkStart w:id="1" w:name="OLE_LINK2"/>
      <w:bookmarkStart w:id="2" w:name="OLE_LINK5"/>
      <w:r w:rsidRPr="00EB6D16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B6D1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санитарных правил </w:t>
      </w:r>
      <w:bookmarkStart w:id="3" w:name="OLE_LINK6"/>
      <w:bookmarkStart w:id="4" w:name="OLE_LINK7"/>
      <w:r w:rsidRPr="00EB6D16">
        <w:rPr>
          <w:rFonts w:ascii="Times New Roman" w:hAnsi="Times New Roman" w:cs="Times New Roman"/>
          <w:b/>
          <w:bCs/>
          <w:sz w:val="28"/>
          <w:szCs w:val="28"/>
        </w:rPr>
        <w:t xml:space="preserve">СП 2.4. 3648-20 </w:t>
      </w:r>
      <w:bookmarkEnd w:id="3"/>
      <w:bookmarkEnd w:id="4"/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B6D16">
        <w:rPr>
          <w:rFonts w:ascii="Times New Roman" w:hAnsi="Times New Roman" w:cs="Times New Roman"/>
          <w:b/>
          <w:bCs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bookmarkEnd w:id="1"/>
    <w:bookmarkEnd w:id="2"/>
    <w:p w14:paraId="738E7C2D" w14:textId="3C3EC4C8" w:rsidR="00EB6D16" w:rsidRPr="00EB6D16" w:rsidRDefault="00EB6D16" w:rsidP="00EB6D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0D3F22" w14:textId="77777777" w:rsidR="00EB6D16" w:rsidRPr="00EB6D16" w:rsidRDefault="00EB6D16" w:rsidP="00EB6D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D16">
        <w:rPr>
          <w:rFonts w:ascii="Times New Roman" w:hAnsi="Times New Roman" w:cs="Times New Roman"/>
          <w:b/>
          <w:bCs/>
          <w:sz w:val="28"/>
          <w:szCs w:val="28"/>
        </w:rPr>
        <w:t>Зарегистрирован 18.12.2020 г. № 61573</w:t>
      </w:r>
    </w:p>
    <w:p w14:paraId="463BF64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65116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Опубликовано на официальном интернет-портале правовой информации 21.12.2020 г.</w:t>
      </w:r>
    </w:p>
    <w:p w14:paraId="1158D0E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52911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  <w:highlight w:val="yellow"/>
        </w:rPr>
        <w:t>Вступает в силу с 1 января 2021 г. и действует до 1 января 2027 г.</w:t>
      </w:r>
    </w:p>
    <w:p w14:paraId="55943C0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CEAB63" w14:textId="6AB922BA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В соответствии со статьей 39 Федерального закона от 30.03.1999 № 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благополучии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1999, № 14, ст. 1650; 2019, № 30, ст. 4134) и постановлением Правительства Российской Федерации от 24.07.2000 № 554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2000, № 31, ст. 3295; 2004, № 8, ст. 663; № 47, ст. 4666; 2005, № 39, ст. 3953) постановляю:</w:t>
      </w:r>
    </w:p>
    <w:p w14:paraId="3D91B13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481998" w14:textId="509E0C64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1. Утвердить санитарные правила СП 2.4.3648-20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7E0A9FC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A17587" w14:textId="481D90F2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2. Ввести в действие санитарные правила СП 2.4.3648-20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с 01.01.2021.</w:t>
      </w:r>
    </w:p>
    <w:p w14:paraId="6526B83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75559F" w14:textId="086B1EB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 Установить срок действия санитарных правил СП 2.4.3648-20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до 01.01.2027.</w:t>
      </w:r>
    </w:p>
    <w:p w14:paraId="4562671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1A9FC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4. Признать утратившими силу с 01.01.2021:</w:t>
      </w:r>
    </w:p>
    <w:p w14:paraId="7770396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5739E7" w14:textId="7726C4A1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20.11.2002 № 38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 введении в действие Санитарных правил и нормативов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19.12.2002, регистрационный № 4046);</w:t>
      </w:r>
    </w:p>
    <w:p w14:paraId="585514C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0B0988" w14:textId="71DC034B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Российский Федерации от 28.01.2003 №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 введении в действие санитарно-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эпидемиологических правил и нормативов СанПиН 2.4.3.1186-03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11.02.2003, регистрационный № 4204);</w:t>
      </w:r>
    </w:p>
    <w:p w14:paraId="69798E2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506A80" w14:textId="617CFD12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Российский Федерации от 17.04.2003 № 51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 введении в действие санитарно-эпидемиологических правил и нормативов СанПиН 2.4.7/1.1.1286-03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05.05.2003, регистрационный № 4499);</w:t>
      </w:r>
    </w:p>
    <w:p w14:paraId="6312B10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1D3A9E" w14:textId="026E09B0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Российский Федерации от 03.06.2003 № 118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 введении в действие санитарно-эпидемиологических правил и нормативов СанПиН 2.2.2/2.4.1340-03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10.06.2003, регистрационный № 4673);</w:t>
      </w:r>
    </w:p>
    <w:p w14:paraId="7F5EB5A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6AF9D1" w14:textId="49991648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Российский Федерации от 25.04.2007 № 22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Об утверждении СанПиН 2.2.2/2.4.2198-07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07.06.2007, регистрационный № 9615);</w:t>
      </w:r>
    </w:p>
    <w:p w14:paraId="75FEAB6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027E96" w14:textId="2A13123A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Российский Федерации от 28.04.2007 № 24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Об утверждении СанПиН 2.4.3.2201-07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07.06.2007, регистрационный № 9610);</w:t>
      </w:r>
    </w:p>
    <w:p w14:paraId="68BF172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E945FC" w14:textId="636554A1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23.07.2008 № 45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Об утверждении СанПиН 2.4.5.2409-08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07.08.2008, регистрационный № 12085);</w:t>
      </w:r>
    </w:p>
    <w:p w14:paraId="612E9B3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04FEBE" w14:textId="4A267084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30.09.2009 № 58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Об утверждении СанПиН 2.4.6.2553-09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05.11.2009, регистрационный № 15172);</w:t>
      </w:r>
    </w:p>
    <w:p w14:paraId="5EADAB9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9CC7A0" w14:textId="104492BF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Российский Федерации от 30.09.2009 № 59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Об утверждении СанПиН 2.4.3.2554-09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06.11.2009, регистрационный № 15197);</w:t>
      </w:r>
    </w:p>
    <w:p w14:paraId="64A3240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AB329B" w14:textId="6A4C63B6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19.04.2010 № 25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Об утверждении СанПиН 2.4.4.2599-10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26.05.2010, регистрационный № 17378);</w:t>
      </w:r>
    </w:p>
    <w:p w14:paraId="7FC1585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681C37" w14:textId="35A6519D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Российский Федерации от 30.04.2010 № 48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Об утверждении СанПиН 2.2.2/2.4.2620-10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07.06.2010, регистрационный № 17481);</w:t>
      </w:r>
    </w:p>
    <w:p w14:paraId="300F2C7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28C94F" w14:textId="2DE144FA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Российский Федерации от 28.06.2010 № 72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Об утверждении СанПиН 2.4.7/1.1.2651-10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22.07.2010, регистрационный № 17944);</w:t>
      </w:r>
    </w:p>
    <w:p w14:paraId="24BFC8D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89DF70" w14:textId="324AF051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Главного государственного санитарного врача Российский Федерации от 03.09.2010 № 116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2.2.2/2.4.2732-10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Изменение № 3 к СанПиН 2.2.2/2.4.1340-03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Гигиенические требования к персональным электронно-вычислительным машинам и организации работы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18.10.2010, регистрационный № 18748);</w:t>
      </w:r>
    </w:p>
    <w:p w14:paraId="004DB00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666BAF" w14:textId="51B6FD21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29.12.2010 № 189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2.4.2.2821-10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03.03.2011, регистрационный № 19993);</w:t>
      </w:r>
    </w:p>
    <w:p w14:paraId="573DF76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4A43E6" w14:textId="1690F00A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Российский Федерации от 04.03.2011 № 17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2.4.3.2841-11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Изменения № 3 к СанПиН 2.4.3.1186-03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29.03.2011, регистрационный № 20327);</w:t>
      </w:r>
    </w:p>
    <w:p w14:paraId="5F1BC1F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EC3043" w14:textId="44C89D01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18.03.2011 № 22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2.4.2.2842-11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работы лагерей труда и отдыха для подростков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24.03.2011, регистрационный № 20277);</w:t>
      </w:r>
    </w:p>
    <w:p w14:paraId="6E0461E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2C42B8" w14:textId="205B7A6A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29.06.2011 № 85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2.4.2.2883-11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Изменения № 1 к СанПиН 2.4.2.2821-10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15.12.2011, регистрационный № 22637);</w:t>
      </w:r>
    </w:p>
    <w:p w14:paraId="72084D0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81057A" w14:textId="621C46E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18.03.2011 № 21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2.4.2.2843-11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работы детских санаториев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24.03.2011, регистрационный № 20279);</w:t>
      </w:r>
    </w:p>
    <w:p w14:paraId="47BBE8A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D9CFAD" w14:textId="3CE6E804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14.05.2013 № 25 «Об утверждении СанПиН 2.4.4.3048-13 «Санитарно-эпидемиологические требования к устройству и организации работы детских лагерей палаточного типа» (зарегистрировано Минюстом России 29.05.2013, регистрационный № 28563);</w:t>
      </w:r>
    </w:p>
    <w:p w14:paraId="5500D45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BE02704" w14:textId="62406590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постановление Главного государственного санитарного врача Российской Федерации от 15.05.2013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Минюстом России 29.05.2013, регистрационный № 28564);</w:t>
      </w:r>
    </w:p>
    <w:p w14:paraId="01458A8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DF970F" w14:textId="68CB2453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19.12.2013 № 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2.4.1.3147-13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дошкольным группам, размещенным в жилых помещениях жилищного фонда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03.02.2014, регистрационный №31209);</w:t>
      </w:r>
    </w:p>
    <w:p w14:paraId="13B301A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5240FF" w14:textId="51526F21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25.12.2013 № 72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 внесении изменений № 2 в СанПиН 2.4.2.2821-10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27.03.2014, регистрационный № 31751);</w:t>
      </w:r>
    </w:p>
    <w:p w14:paraId="4F9469B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A8DE6A" w14:textId="1446DCF6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27.12.2013 № 73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2.4.4.3155-13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работы стационарных организаций отдыха и оздоровления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18.04.2014, регистрационный № 32024);</w:t>
      </w:r>
    </w:p>
    <w:p w14:paraId="686933D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F5B251" w14:textId="25E5C5CB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04.07.2014 № 41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2.4.4.3172-14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20.08.2014, регистрационный № 33660);</w:t>
      </w:r>
    </w:p>
    <w:p w14:paraId="3AC69BA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4E216B" w14:textId="6DA2DBEF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02.12.2014 № 78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пункта 2.2 СанПиН 2.4.7.1166-02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Гигиенические требования к изданиям учебным для общего и начального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11.12.2014, регистрационный № 35144);</w:t>
      </w:r>
    </w:p>
    <w:p w14:paraId="0064F83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9310A6" w14:textId="0476DA75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09.02.2015 № 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2.4.3259-15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26.03.2015, регистрационный № 36571);</w:t>
      </w:r>
    </w:p>
    <w:p w14:paraId="70F292C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F51EA1" w14:textId="2970BFC1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Главного государственного санитарного врача Российской Федерации от 20.07.2015 № 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 внесении изменений в СанПиН 2.4.1.3049-13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03.08.2015 регистрационный № 38312);</w:t>
      </w:r>
    </w:p>
    <w:p w14:paraId="6AA4CD9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702885" w14:textId="0F944965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10.07.2015 № 26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2.4.2.3286-15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14.08.2015, регистрационный № 38528);</w:t>
      </w:r>
    </w:p>
    <w:p w14:paraId="1CCF4A2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5CEA8C" w14:textId="7E72F7A8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27.08.2015 № 41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 внесении изменений в СанПиН 2.4.1.3049-13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04.09.2015, регистрационный № 38824);</w:t>
      </w:r>
    </w:p>
    <w:p w14:paraId="229EED0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F7FC29" w14:textId="0C0736F5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24.11.2015 № 81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 внесении изменений № 3 в СанПиН 2.4.2.2821-10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условиям и организации обучения, содержания в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18.12.2015, регистрационный № 40154);</w:t>
      </w:r>
    </w:p>
    <w:p w14:paraId="559189D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61A185" w14:textId="0508029E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14.08.2015 № 38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 внесении изменений в СанПиН 2.4.1.3147-13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дошкольным группам, размещенным в жилых помещениях жилищного фонда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19.08.2015, регистрационный № 38591);</w:t>
      </w:r>
    </w:p>
    <w:p w14:paraId="7B7E4FC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C80ED7" w14:textId="5784E400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22.03.2017 № 38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 внесении изменений в СанПиН 2.4.4.2599-10, СанПиН 2.4.4.3155-13, СанПиН 2.4.4.3048-13, СанПиН 2.4.2.2842-11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11.04.2017, регистрационный № 46337);</w:t>
      </w:r>
    </w:p>
    <w:p w14:paraId="10EE1DC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F8522D" w14:textId="0B97F69F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25.03.2019 № 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Главного государственного санитарного врача Российской Федерации от 23.07.2008 № 45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Об утверждении СанПиН 2.4.5.2409-08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08.04.2019, регистрационный № 54310);</w:t>
      </w:r>
    </w:p>
    <w:p w14:paraId="667552C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F477C0" w14:textId="30D3742F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22.05.2019 № 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 внесении изменений в санитарно-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 xml:space="preserve">эпидемиологические правила и нормативы СанПиН 2.4.2.2821-10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28.05.2019, регистрационный № 54764).</w:t>
      </w:r>
    </w:p>
    <w:p w14:paraId="66A2DF1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551CC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А.Ю.Попова</w:t>
      </w:r>
      <w:proofErr w:type="spellEnd"/>
    </w:p>
    <w:p w14:paraId="093D79E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7944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Утверждены постановлением Главного государственного санитарного врача Российской Федерации от 28.09.2020 г. № 28</w:t>
      </w:r>
    </w:p>
    <w:p w14:paraId="454DFF1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40E52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Санитарные правила</w:t>
      </w:r>
    </w:p>
    <w:p w14:paraId="40A51A4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ED3C2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СП 2.4.3648-20</w:t>
      </w:r>
    </w:p>
    <w:p w14:paraId="602A814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DA4EE" w14:textId="61500ED3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59D242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03F3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I. Область применения</w:t>
      </w:r>
    </w:p>
    <w:p w14:paraId="5B05D50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CB5D2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14:paraId="59C10CD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174B8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пунктом 1.1 Правил (далее -Хозяйствующие субъекты).</w:t>
      </w:r>
    </w:p>
    <w:p w14:paraId="3EB8902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7FA89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Правила не распространяются на проведение экскурсионных мероприятий и организованных походов.</w:t>
      </w:r>
    </w:p>
    <w:p w14:paraId="4172D8E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F81D6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пунктом 1.1 Правил (далее - объекты), должны соблюдаться требования Правил, установленные пунктами 2.1.1, 2.1.2 (абзацы первый, второй, четвертый, пятый), 2.1.3, 2.2.1 (абзацы первый - четвертый), 2.2.2 (абзацы первый и четвертый), 2.2.3 (абзацы первый и третий), 2.2.5, 2.2.6, 2.3.1, 2.3.2 (абзацы первый и третий), 2.3.3, 2.4.1, 2.4.2, 2.4.3 (абзацы первый, третий, четвертый, седьмой), 2.4.6 (абзацы первый, одиннадцатый - четырнадцатый), 2.4.7, 2.4.8 (абзацы первый и второй), 2.4.9, 2.4.10, 2.4.11 (абзацы первый, второй, пятый), 2.4.12 (абзац первый), 2.4.13, 2.4.14, 2.5.1, 2.5.3 (абзацы второй и третий), 2.5.4, 2.6.1, 2.6.5, 2.7.1 (абзацы первый и второй), 2.7.2, 2.7.4 (абзацы первый и второй), 2.8.1, 2.8.2 (абзацы первый и второй), 2.8.5 (абзац первый), 2.8.7, 2.8.8, 2.12.2 - ко всем хозяйствующим субъектам с учетом особенностей, определенных для отдельных видов организаций в соответствии с:</w:t>
      </w:r>
    </w:p>
    <w:p w14:paraId="628C486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C1EDA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пунктами 3.1.1 (абзац первый), 3.1.2 (абзацы первый - четвертый), 3.1.3 (абзацы первый - седьмой, девятый, десятый), 3.1.7 (абзацы первый, второй, четвертый, шестой), 3.1.11 (абзацы первый - четвертый, шестой -восьмой)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14:paraId="3CC825B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5CDBB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пунктами 3.2.1 (абзац первый и второй), 3.2.4, 3.2.7 -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14:paraId="3664DDD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9F07A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пунктами 3.3.1 (абзац первый и второй), 3.3.3 -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14:paraId="2DF4576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C9A87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пунктами 3.4.1 (абзац первый), 3.4.2, 3.4.3 (абзацы первый - третий), 3.4.4, 3.4.5, 3.4.9 - 3.4.13, 3.4.14 (абзацы первый - четвертый, шестой)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14:paraId="0050B0D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9D69F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пунктами 3.6.1, 3.6.3 (абзацы первый - четвертый) - в отношении организаций дополнительного образования и физкультурно-спортивных организаций,</w:t>
      </w:r>
    </w:p>
    <w:p w14:paraId="5BF63F1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DEEC8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пунктами 3.7.2, 3.7.4, 3.7.5 - в отношении организаций для детей-сирот и детей, оставшихся без попечения родителей;</w:t>
      </w:r>
    </w:p>
    <w:p w14:paraId="532415E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6A627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пунктами 3.8.1 - 3.8.4 - в отношении организаций социального обслуживания семьи и детей,</w:t>
      </w:r>
    </w:p>
    <w:p w14:paraId="4E4F631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9A361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пунктами 3.9.1, 3.9.2 (абзацы первый и второй), 3.9.3 (абзацы первый, второй, четвертый, шестой), 3.9.4 - в отношении профессиональных образовательных организаций,</w:t>
      </w:r>
    </w:p>
    <w:p w14:paraId="751AC38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CD3AA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пунктами 3.10.1, 3.10.2 - в отношении образовательных организаций высшего образования,</w:t>
      </w:r>
    </w:p>
    <w:p w14:paraId="42504D0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A79AA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пунктами 3.11.3 (абзац первый), 3.11.4, 3.11.5, 3.11.6 - в отношении загородных стационарных детских оздоровительных лагерей с круглосуточным пребыванием,</w:t>
      </w:r>
    </w:p>
    <w:p w14:paraId="41E59AD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72FD1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пунктом 3.15 -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14:paraId="7663DE9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5EA65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14:paraId="7A2011A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52EAF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потребителей1.</w:t>
      </w:r>
    </w:p>
    <w:p w14:paraId="770E07A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49B69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9F1B35">
        <w:rPr>
          <w:rFonts w:ascii="Times New Roman" w:hAnsi="Times New Roman" w:cs="Times New Roman"/>
          <w:sz w:val="28"/>
          <w:szCs w:val="28"/>
          <w:highlight w:val="green"/>
        </w:rPr>
        <w:t xml:space="preserve"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осмотров2,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вакцинации3 и иметь личную медицинскую книжку4 с результатами медицинских обследований и лабораторных исследований, сведениями о прививках, перенесенных инфекционных заболеваниях, о прохождении </w:t>
      </w:r>
      <w:r w:rsidRPr="009F1B35">
        <w:rPr>
          <w:rFonts w:ascii="Times New Roman" w:hAnsi="Times New Roman" w:cs="Times New Roman"/>
          <w:sz w:val="28"/>
          <w:szCs w:val="28"/>
          <w:highlight w:val="green"/>
        </w:rPr>
        <w:lastRenderedPageBreak/>
        <w:t>профессиональной гигиенической подготовки и аттестации с допуском к работе.</w:t>
      </w:r>
    </w:p>
    <w:p w14:paraId="56EF908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898A9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1.6. Эксплуатация земельного участка, используемого хозяйствующим субъектом на праве собственности или ином законном основании (далее -собственная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14:paraId="1A9708D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3A0F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1.7. Проведение всех видов ремонтных работ в присутствии детей не допускается.</w:t>
      </w:r>
    </w:p>
    <w:p w14:paraId="6179DED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676FA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14:paraId="6A33D37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44DFC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1.9. При нахождении детей и молодежи на объектах более 4 часов обеспечивается возможность организации горячего питания.</w:t>
      </w:r>
    </w:p>
    <w:p w14:paraId="2A4A148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01AE0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14:paraId="167ECEA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CA19C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14:paraId="794AF97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507FA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1.12. 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</w:p>
    <w:p w14:paraId="473EF40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2484C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II. Общие требования</w:t>
      </w:r>
    </w:p>
    <w:p w14:paraId="75060CF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C880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2.1. При размещении объектов хозяйствующим субъектом должны соблюдаться следующие требования:</w:t>
      </w:r>
    </w:p>
    <w:p w14:paraId="3B6B007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FD5DC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14:paraId="1D03438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4280A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14:paraId="0F4DCAF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FAF0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14:paraId="759AAF2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3F596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14:paraId="7B56325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D51C1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14:paraId="6EA3E0C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F3B34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14:paraId="633245A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A6BF6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14:paraId="0A08D06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306D1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2.2. На территории хозяйствующего субъекта должны соблюдаться следующие требования:</w:t>
      </w:r>
    </w:p>
    <w:p w14:paraId="4FD5EB7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B7F5F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14:paraId="186429F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AA169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14:paraId="7932358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3BD0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14:paraId="0FB8174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60E5C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 собственной территории не должно быть плодоносящих ядовитыми плодами деревьев и кустарников.</w:t>
      </w:r>
    </w:p>
    <w:p w14:paraId="345C53A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02A66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14:paraId="61B7A59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58BE0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Спортивные занятия и мероприятия на сырых площадках и (или) на площадках, имеющих дефекты, не проводятся.</w:t>
      </w:r>
    </w:p>
    <w:p w14:paraId="307F6F3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DA1B7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14:paraId="015CB4E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956B8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14:paraId="6B4B9AF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8521D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14:paraId="647017C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4D5C5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 площадке устанавливаются контейнеры (мусоросборники) закрывающимися крышками.</w:t>
      </w:r>
    </w:p>
    <w:p w14:paraId="21DBC1F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AD8E4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14:paraId="4B3725C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B25A0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2.2.4. Покрытие проездов, подходов и дорожек на собственной территории не должно иметь дефектов.</w:t>
      </w:r>
    </w:p>
    <w:p w14:paraId="5E33B01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F7CA2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 xml:space="preserve">2.2.5. Расположение на собственной территории построек и сооружений, функционально не связанных с деятельностью </w:t>
      </w:r>
      <w:proofErr w:type="gramStart"/>
      <w:r w:rsidRPr="00EB6D16">
        <w:rPr>
          <w:rFonts w:ascii="Times New Roman" w:hAnsi="Times New Roman" w:cs="Times New Roman"/>
          <w:sz w:val="28"/>
          <w:szCs w:val="28"/>
        </w:rPr>
        <w:t>хозяйствующего субъекта</w:t>
      </w:r>
      <w:proofErr w:type="gramEnd"/>
      <w:r w:rsidRPr="00EB6D16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14:paraId="601446C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EB910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14:paraId="5C2708B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8537A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14:paraId="71B4FB3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15C53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14:paraId="293AD7C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747AC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14:paraId="7C9718C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9F81F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среднемесячной температуре воздуха в январе от -5°С до +2°С, средней скорости ветра за три зимних месяца 5 и более м/с, среднемесячной температуре воздуха в июле от +21 °C до +25°С, среднемесячной относительной влажности воздуха в июле - более 75%,</w:t>
      </w:r>
    </w:p>
    <w:p w14:paraId="414A70C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D60A3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среднемесячной температуре воздуха в январе от -15°С до +6°С, среднемесячной температуре воздуха в июле от +22°С и выше, среднемесячной относительной влажности воздуха в июле - более 50%.</w:t>
      </w:r>
    </w:p>
    <w:p w14:paraId="3151C99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AFDD9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14:paraId="5AD45F4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5882A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Организации, реализующие программы начального общего, основного общего и среднего общего образования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14:paraId="7E98582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7A4E5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Встроенные в жилые здания, встроенно-пристроенные к жилым зданиям и (или) к зданиям общественного и административного назначения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14:paraId="301D5E9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C1A22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14:paraId="2C76F5A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BB041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14:paraId="239A0E2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1DAF6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14:paraId="55DFF0D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26644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4D6CFC">
        <w:rPr>
          <w:rFonts w:ascii="Times New Roman" w:hAnsi="Times New Roman" w:cs="Times New Roman"/>
          <w:sz w:val="28"/>
          <w:szCs w:val="28"/>
          <w:highlight w:val="yellow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</w:p>
    <w:p w14:paraId="5AE2F12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49754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14:paraId="5025DD8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B0FDC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законодательством5).</w:t>
      </w:r>
    </w:p>
    <w:p w14:paraId="3C04A4C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32CFF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2.3.2. Допускается предусматривать трансформируемые пространства для многофункционального назначения (трансформируемые) (актовый зал,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проводится мероприятия по созданию доступной среды для инвалидов.</w:t>
      </w:r>
    </w:p>
    <w:p w14:paraId="4D6231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1A2FA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2.3.3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14:paraId="46A2919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B79CE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14:paraId="500C18D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22141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 В объектах должны соблюдаться следующие требования:</w:t>
      </w:r>
    </w:p>
    <w:p w14:paraId="656ADA8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4F45A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2.4.1. Входы в здания оборудуются тамбурами или воздушно-тепловыми завесами если иное не определено главой III Правил.</w:t>
      </w:r>
    </w:p>
    <w:p w14:paraId="2F2F661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6B6A9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2.4.2. Количество обучающихся, воспитанников и отдыхающих не должно превышать установленное пунктами 3.1.1, 3.4.14 Правил и гигиенические нормативы.</w:t>
      </w:r>
    </w:p>
    <w:p w14:paraId="5BE45F6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2D79C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регламентом6.</w:t>
      </w:r>
    </w:p>
    <w:p w14:paraId="62A6262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11A17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14:paraId="0E6C5E8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72092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14:paraId="27D6D16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2D008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14:paraId="147B767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7CB1A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Детей рассаживают с учетом роста, наличия заболеваний органов дыхания, слуха и зрения.</w:t>
      </w:r>
    </w:p>
    <w:p w14:paraId="4DB77E1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6D74A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При расположении </w:t>
      </w:r>
      <w:proofErr w:type="gramStart"/>
      <w:r w:rsidRPr="00EB6D16">
        <w:rPr>
          <w:rFonts w:ascii="Times New Roman" w:hAnsi="Times New Roman" w:cs="Times New Roman"/>
          <w:sz w:val="28"/>
          <w:szCs w:val="28"/>
        </w:rPr>
        <w:t>парт (столов)</w:t>
      </w:r>
      <w:proofErr w:type="gramEnd"/>
      <w:r w:rsidRPr="00EB6D16">
        <w:rPr>
          <w:rFonts w:ascii="Times New Roman" w:hAnsi="Times New Roman" w:cs="Times New Roman"/>
          <w:sz w:val="28"/>
          <w:szCs w:val="28"/>
        </w:rPr>
        <w:t xml:space="preserve"> используемых при организации обучения и воспитания,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14:paraId="6920EFE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A0447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14:paraId="326F510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83BA6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ТР ТС 025/2012.</w:t>
      </w:r>
    </w:p>
    <w:p w14:paraId="1F91F05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EBA1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</w:p>
    <w:p w14:paraId="7BF5AE7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32E83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Мебель для лиц с ограниченными возможностями здоровья и инвалидов, должна быть приспособлена к особенностям их психофизического развития, индивидуальным возможностям и состоянию здоровья.</w:t>
      </w:r>
    </w:p>
    <w:p w14:paraId="0B036FD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E6F14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2.4.4. Помещения, предназначенные для организации учебного процесса, оборудуются классными досками.</w:t>
      </w:r>
    </w:p>
    <w:p w14:paraId="3FC3575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FB361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оборудовании учебных помещений интерактивной доской (интерактивной панелью), нужно учитывать её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14:paraId="1757101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11D06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Интерактивная доска должна быть расположена по центру фронтальной стены классного помещения.</w:t>
      </w:r>
    </w:p>
    <w:p w14:paraId="0074A4D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E3652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14:paraId="4FAD673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5DFAC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14:paraId="1269DCF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4EA63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использовании маркерной доски цвет маркера должен быть контрастного цвета по отношению к цвету доски.</w:t>
      </w:r>
    </w:p>
    <w:p w14:paraId="1E4AF4C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9C5E1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14:paraId="55D372B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E5FF0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Использование ЭСО должно осуществляться при условии их соответствия Единым санитарно-эпидемиологическим и гигиеническим требованиям к продукции (товарам), подлежащей санитарно-эпидемиологическому надзору (контролю)7.</w:t>
      </w:r>
    </w:p>
    <w:p w14:paraId="317569C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673CD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14:paraId="139636F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C744F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2.4.6. При организации питания хозяйствующими субъектами должны соблюдаться следующие требования.</w:t>
      </w:r>
    </w:p>
    <w:p w14:paraId="6BACEE5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41016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14:paraId="2CE0223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8C6DBF" w14:textId="77777777" w:rsidR="00EB6D16" w:rsidRPr="001A4BB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A4BBB">
        <w:rPr>
          <w:rFonts w:ascii="Times New Roman" w:hAnsi="Times New Roman" w:cs="Times New Roman"/>
          <w:sz w:val="28"/>
          <w:szCs w:val="28"/>
          <w:highlight w:val="yellow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14:paraId="7F5AF7D9" w14:textId="77777777" w:rsidR="00EB6D16" w:rsidRPr="001A4BB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FE33A4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1A4BBB">
        <w:rPr>
          <w:rFonts w:ascii="Times New Roman" w:hAnsi="Times New Roman" w:cs="Times New Roman"/>
          <w:sz w:val="28"/>
          <w:szCs w:val="28"/>
          <w:highlight w:val="yellow"/>
        </w:rP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14:paraId="2B3F150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175F1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2.4.6.2. Помещения для приготовления и приема пищи, хранения пищевой продукции оборудуются технологическим, холодильным и моечным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14:paraId="51A837F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770E0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14:paraId="1B62684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47530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порционирования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блюд, должен иметь мерную метку объема в литрах и (или) миллилитрах.</w:t>
      </w:r>
    </w:p>
    <w:p w14:paraId="3049B26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4CDD8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14:paraId="1DDA3C1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3EED0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14:paraId="01172C3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08D0B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14:paraId="7A3BCAE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E4F8B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14:paraId="052709E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B3D94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14:paraId="1FA45EE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D8938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14:paraId="32A0D8A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A3FEB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14:paraId="31709FD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B07BE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14:paraId="358F333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AD02C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14:paraId="755043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3813E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14:paraId="3960544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8D9C4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14:paraId="36B0448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40C90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14:paraId="076BF16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198FB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14:paraId="16AAD39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83401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14:paraId="703E60B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11F6D9" w14:textId="77777777" w:rsidR="00EB6D16" w:rsidRPr="006D2446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D2446">
        <w:rPr>
          <w:rFonts w:ascii="Times New Roman" w:hAnsi="Times New Roman" w:cs="Times New Roman"/>
          <w:sz w:val="28"/>
          <w:szCs w:val="28"/>
          <w:highlight w:val="yellow"/>
        </w:rPr>
        <w:t xml:space="preserve">Каждое спальное место обеспечивается комплектом постельных принадлежностей (матрацем с </w:t>
      </w:r>
      <w:proofErr w:type="spellStart"/>
      <w:r w:rsidRPr="006D2446">
        <w:rPr>
          <w:rFonts w:ascii="Times New Roman" w:hAnsi="Times New Roman" w:cs="Times New Roman"/>
          <w:sz w:val="28"/>
          <w:szCs w:val="28"/>
          <w:highlight w:val="yellow"/>
        </w:rPr>
        <w:t>наматрасником</w:t>
      </w:r>
      <w:proofErr w:type="spellEnd"/>
      <w:r w:rsidRPr="006D2446">
        <w:rPr>
          <w:rFonts w:ascii="Times New Roman" w:hAnsi="Times New Roman" w:cs="Times New Roman"/>
          <w:sz w:val="28"/>
          <w:szCs w:val="28"/>
          <w:highlight w:val="yellow"/>
        </w:rP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14:paraId="6037A1B2" w14:textId="77777777" w:rsidR="00EB6D16" w:rsidRPr="006D2446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14312B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6D2446">
        <w:rPr>
          <w:rFonts w:ascii="Times New Roman" w:hAnsi="Times New Roman" w:cs="Times New Roman"/>
          <w:sz w:val="28"/>
          <w:szCs w:val="28"/>
          <w:highlight w:val="yellow"/>
        </w:rPr>
        <w:t xml:space="preserve">Количество комплектов постельного белья, </w:t>
      </w:r>
      <w:proofErr w:type="spellStart"/>
      <w:r w:rsidRPr="006D2446">
        <w:rPr>
          <w:rFonts w:ascii="Times New Roman" w:hAnsi="Times New Roman" w:cs="Times New Roman"/>
          <w:sz w:val="28"/>
          <w:szCs w:val="28"/>
          <w:highlight w:val="yellow"/>
        </w:rPr>
        <w:t>наматрасников</w:t>
      </w:r>
      <w:proofErr w:type="spellEnd"/>
      <w:r w:rsidRPr="006D2446">
        <w:rPr>
          <w:rFonts w:ascii="Times New Roman" w:hAnsi="Times New Roman" w:cs="Times New Roman"/>
          <w:sz w:val="28"/>
          <w:szCs w:val="28"/>
          <w:highlight w:val="yellow"/>
        </w:rPr>
        <w:t xml:space="preserve"> и полотенец (для лица и для ног, а также банного) должно быть не менее 2 комплектов на одного человека.</w:t>
      </w:r>
    </w:p>
    <w:p w14:paraId="1531C34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1D81F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Для организаций, осуществляющих образовательную деятельность по образовательным программам среднего профессионального, высшего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образования допускается использование личных постельных принадлежностей и спальных мест.</w:t>
      </w:r>
    </w:p>
    <w:p w14:paraId="540FAE4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9DD9E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2.4.9. Мебель должна иметь покрытие, допускающее проведение влажной уборки с применением моющих и дезинфекционных средств.</w:t>
      </w:r>
    </w:p>
    <w:p w14:paraId="5ABDFD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B08F4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14:paraId="2175454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EE736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14:paraId="18CE176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63995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м2, от 3 до 7 лет - 16,0 м2; для детей старше 7 лет - не менее 0,1 м2 на ребенка.</w:t>
      </w:r>
    </w:p>
    <w:p w14:paraId="48FF564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9EE02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14:paraId="180A0EA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E04E3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14:paraId="3C258D5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AD0C8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Санитарно-техническое оборудование должно гигиеническим нормативам, быть исправным и без дефектов.</w:t>
      </w:r>
    </w:p>
    <w:p w14:paraId="14C5F4B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4A561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14:paraId="03D4A37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90E00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холодной и горячей водой, подающейся через смеситель, а также системой водоотведения.</w:t>
      </w:r>
    </w:p>
    <w:p w14:paraId="43EF62C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AD5E4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Инструкции по приготовлению дезинфицирующих растворов должны размещаться в месте их приготовления.</w:t>
      </w:r>
    </w:p>
    <w:p w14:paraId="0305EE6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96E85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14:paraId="595D0B8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913A4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14:paraId="1B757AA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EF2FB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14:paraId="67071BA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BDE0F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14:paraId="0D6D30A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EFB82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14:paraId="777983D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C2D13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законодательством8)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14:paraId="4BE171E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DC01A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14:paraId="6D38A08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748AE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Помещения (места) для стирки белья и гладильные оборудуются отдельно.</w:t>
      </w:r>
    </w:p>
    <w:p w14:paraId="0202A56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902B3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Душевые комнаты оборудуются местом для раздевания, держателем полотенца, держателем мыла, смесителем с душевой насадкой, трапом для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слива воды или душевым поддоном. При наличии нескольких душевых смесителей и поддонов каждый должен быть отделен перегородкой.</w:t>
      </w:r>
    </w:p>
    <w:p w14:paraId="47D601A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09F7A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14:paraId="316F6E6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EC500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2.5. При отделке объектов должны соблюдаться следующие требования:</w:t>
      </w:r>
    </w:p>
    <w:p w14:paraId="76C5C1E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AC93B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14:paraId="46AB6A0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0FA89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14:paraId="28C3BA7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D4581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14:paraId="2845534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98F00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помещениях с повышенной влажностью воздуха потолки должны быть влагостойкими.</w:t>
      </w:r>
    </w:p>
    <w:p w14:paraId="343C6A6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CB881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2.6. При обеспечении водоснабжения и водоотведения хозяйствующими субъектами должны соблюдаться следующие требования:</w:t>
      </w:r>
    </w:p>
    <w:p w14:paraId="77302EB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7E3A2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14:paraId="1B8A42F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36B75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14:paraId="28239F3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A0571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14:paraId="173B456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E29E7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2.6.2. Вода, используемая </w:t>
      </w:r>
      <w:proofErr w:type="gramStart"/>
      <w:r w:rsidRPr="00EB6D16">
        <w:rPr>
          <w:rFonts w:ascii="Times New Roman" w:hAnsi="Times New Roman" w:cs="Times New Roman"/>
          <w:sz w:val="28"/>
          <w:szCs w:val="28"/>
        </w:rPr>
        <w:t>в хозяйственно-питьевых и бытовых целях</w:t>
      </w:r>
      <w:proofErr w:type="gramEnd"/>
      <w:r w:rsidRPr="00EB6D16">
        <w:rPr>
          <w:rFonts w:ascii="Times New Roman" w:hAnsi="Times New Roman" w:cs="Times New Roman"/>
          <w:sz w:val="28"/>
          <w:szCs w:val="28"/>
        </w:rPr>
        <w:t xml:space="preserve"> должна соответствовать санитарно-эпидемиологическим требованиям к питьевой воде.</w:t>
      </w:r>
    </w:p>
    <w:p w14:paraId="2BE531F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BA8D3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2.6.3. Горячая и холодная вода должна подаваться через смесители.</w:t>
      </w:r>
    </w:p>
    <w:p w14:paraId="19C7A76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6E1E5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2.6.4. Не допускается использование воды из системы отопления для технологических, а также хозяйственно-бытовых целей.</w:t>
      </w:r>
    </w:p>
    <w:p w14:paraId="6A8FD0F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50854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2.6.5. 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14:paraId="6E14A2D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B813F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14:paraId="38E26F9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E0395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14:paraId="72059D7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77DC8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использовании бутилированной воды хозяйствующий субъект должен быть обеспечена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14:paraId="7D53839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EC880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2.7. Микроклимат, отопление и вентиляция в объектах должны соответствовать следующим требованиям:</w:t>
      </w:r>
    </w:p>
    <w:p w14:paraId="182A7F4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61BCB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14:paraId="0D92280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16631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14:paraId="64E36AC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851C5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14:paraId="249CA4E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6ED1F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Не допускается использование переносных отопительных приборов с инфракрасным излучением.</w:t>
      </w:r>
    </w:p>
    <w:p w14:paraId="3E7AA6D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60187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14:paraId="3B987A0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8F549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Проветривание в присутствии детей не проводится.</w:t>
      </w:r>
    </w:p>
    <w:p w14:paraId="0CACE5B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F68F6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2.7.3. Контроль температуры воздуха во всех помещениях, предназначенных для пребывания детей и молодежи осуществляется Организацией с помощью термометров.</w:t>
      </w:r>
    </w:p>
    <w:p w14:paraId="10E8330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FAF18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2.7.4. Помещения, где установлено оборудование, являющееся источником выделения пыли, химических веществ, избытков тепла и влаги дополнительно обеспечиваются местной системой вытяжной вентиляции.</w:t>
      </w:r>
    </w:p>
    <w:p w14:paraId="5411B62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856FF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14:paraId="0824943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56109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14:paraId="46C837B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0D676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2.7.5. Ограждающие устройства отопительных приборов должны быть выполнены из материалов, безвредных для здоровья детей.</w:t>
      </w:r>
    </w:p>
    <w:p w14:paraId="3F45B08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92863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Ограждения из древесно-стружечных плит к использованию не допускаются.</w:t>
      </w:r>
    </w:p>
    <w:p w14:paraId="6333848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712B9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2.8. Естественное и искусственное освежение в объектах должны соответствовать следующим требованиям:</w:t>
      </w:r>
    </w:p>
    <w:p w14:paraId="72A2A1F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2D481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14:paraId="38338AD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618CC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 противоположной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светонесущей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>, высота которого должна быть не менее 2,2 м от пола.</w:t>
      </w:r>
    </w:p>
    <w:p w14:paraId="35629D1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322DD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Допускается эксплуатация без естественного освещения следующих помещений:</w:t>
      </w:r>
    </w:p>
    <w:p w14:paraId="57145AF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F22D0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Помещений для спортивных снарядов (далее -снарядные),</w:t>
      </w:r>
    </w:p>
    <w:p w14:paraId="5FB6AFC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82224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умывальных, душевых, туалетов при гимнастическом (или спортивном) зале,</w:t>
      </w:r>
    </w:p>
    <w:p w14:paraId="616A1ED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2CF8B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душевых и туалетов для персонала,</w:t>
      </w:r>
    </w:p>
    <w:p w14:paraId="3B4F491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B30C4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кладовых и складских помещений, радиоузлов,</w:t>
      </w:r>
    </w:p>
    <w:p w14:paraId="4EEB10B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ECAE9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кино- </w:t>
      </w:r>
      <w:proofErr w:type="gramStart"/>
      <w:r w:rsidRPr="00EB6D16">
        <w:rPr>
          <w:rFonts w:ascii="Times New Roman" w:hAnsi="Times New Roman" w:cs="Times New Roman"/>
          <w:sz w:val="28"/>
          <w:szCs w:val="28"/>
        </w:rPr>
        <w:t>фото- лабораторий</w:t>
      </w:r>
      <w:proofErr w:type="gramEnd"/>
      <w:r w:rsidRPr="00EB6D16">
        <w:rPr>
          <w:rFonts w:ascii="Times New Roman" w:hAnsi="Times New Roman" w:cs="Times New Roman"/>
          <w:sz w:val="28"/>
          <w:szCs w:val="28"/>
        </w:rPr>
        <w:t>,</w:t>
      </w:r>
    </w:p>
    <w:p w14:paraId="54F3CC7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F7249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кинозалов,</w:t>
      </w:r>
    </w:p>
    <w:p w14:paraId="4F43229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922EF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книгохранилищ,</w:t>
      </w:r>
    </w:p>
    <w:p w14:paraId="4C20206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88007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бойлерных, насосных водопровода и канализации,</w:t>
      </w:r>
    </w:p>
    <w:p w14:paraId="0787729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42A5C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камер вентиляционных,</w:t>
      </w:r>
    </w:p>
    <w:p w14:paraId="01DF78C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28181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камер кондиционирования воздуха,</w:t>
      </w:r>
    </w:p>
    <w:p w14:paraId="1E3223D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960A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узлов управления и других помещений для установки и управления инженерным и технологическим оборудованием зданий,</w:t>
      </w:r>
    </w:p>
    <w:p w14:paraId="0B1B0C8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BD815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помещений для хранения и обработки уборочного инвентаря, помещений для хранения и разведения дезинфекционных средств.</w:t>
      </w:r>
    </w:p>
    <w:p w14:paraId="2C17098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D602C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</w:p>
    <w:p w14:paraId="4F35214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4A4EE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2.83.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14:paraId="71C0B60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14DFE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14:paraId="00DF3A6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D12B5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14:paraId="09783D8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DCA39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14:paraId="7F7BD31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5F1B8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Не допускается в одном помещении использовать разные типы ламп, а также лампы с разным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светооизлучением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>.</w:t>
      </w:r>
    </w:p>
    <w:p w14:paraId="77B0378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4E167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14:paraId="54BFF17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9EA10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14:paraId="7A94FBC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8C313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2.8.7. В спальных корпусах дополнительно предусматривается дежурное (ночное) освещение в рекреациях (коридорах).</w:t>
      </w:r>
    </w:p>
    <w:p w14:paraId="5D49446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D2F8F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14:paraId="5EA50C3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D3866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14:paraId="59D916F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53801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14:paraId="3666A5B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F0148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14:paraId="0751527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D598F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14:paraId="7E5B021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6D1B6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14:paraId="68C21F6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3BA77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14:paraId="5D9402B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388D1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вспомогательных9, до приезда законных представителей (родителей или опекунов), до перевода в медицинскую организацию или до приезда скорой помощи.</w:t>
      </w:r>
    </w:p>
    <w:p w14:paraId="1E89225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F82B6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835A01">
        <w:rPr>
          <w:rFonts w:ascii="Times New Roman" w:hAnsi="Times New Roman" w:cs="Times New Roman"/>
          <w:sz w:val="28"/>
          <w:szCs w:val="28"/>
          <w:highlight w:val="yellow"/>
        </w:rP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14:paraId="04A6755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F0AA2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 стационарной форме (с кратковременным дневным пребыванием)):</w:t>
      </w:r>
    </w:p>
    <w:p w14:paraId="2BBB82D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9642B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14:paraId="4689A9E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47CF0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организация профилактических и противоэпидемических мероприятий и контроль за их проведением;</w:t>
      </w:r>
    </w:p>
    <w:p w14:paraId="1FDEC7D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A4693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акарицидных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>) обработок и контроль за их проведением;</w:t>
      </w:r>
    </w:p>
    <w:p w14:paraId="7E64C64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17A28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14:paraId="54C3F8B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29DAF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организация профилактических осмотров воспитанников и обучающихся и проведение профилактических прививок;</w:t>
      </w:r>
    </w:p>
    <w:p w14:paraId="49C36A4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D06F7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культурой10;</w:t>
      </w:r>
    </w:p>
    <w:p w14:paraId="1F51345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5207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14:paraId="2AF403A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3C8E0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14:paraId="2420BDF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25760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работу по формированию здорового образа жизни и реализация технологий сбережения здоровья;</w:t>
      </w:r>
    </w:p>
    <w:p w14:paraId="132E436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DBFA1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контроль за соблюдением правил личной гигиены;</w:t>
      </w:r>
    </w:p>
    <w:p w14:paraId="4215347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8BA93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14:paraId="02E70B2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A3BA2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В целях профилактики контагиозных гельминтозов (энтеробиоза и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гименолепидоза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14:paraId="48291B9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158F2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Все выявленные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инвазированные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регистрируются в журнале для инфекционных заболеваний.</w:t>
      </w:r>
    </w:p>
    <w:p w14:paraId="1222D18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CDA8D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14:paraId="58D26CA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9E75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и одновременным отбором смывов с объектов внешней среды на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паразитологические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показатели.</w:t>
      </w:r>
    </w:p>
    <w:p w14:paraId="2916D8C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87285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14:paraId="1822F6C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622F9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Возможность помывки в душе предоставляется ежедневно.</w:t>
      </w:r>
    </w:p>
    <w:p w14:paraId="21C8CB5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2E6CE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14:paraId="2314A3A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D6E6F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2.9.7. Хозяйствующим субъектом должны быть созданы условия для мытья рук воспитанников, обучающихся и отдыхающих.</w:t>
      </w:r>
    </w:p>
    <w:p w14:paraId="7466FBB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D2F2C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2.10. В отношении организации образовательного процесса и режима дня должны соблюдаться следующие требования:</w:t>
      </w:r>
    </w:p>
    <w:p w14:paraId="10B93DD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85869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14:paraId="76893ED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3DE00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2.10.2. Кабинеты информатики и работа с ЭСО должны соответствовать гигиеническим нормативам.</w:t>
      </w:r>
    </w:p>
    <w:p w14:paraId="02C95A6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9E92D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14:paraId="3B73FF0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0B6D8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14:paraId="0D74BCE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8028C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использования экрана не должна превышать для детей 5-7 лет - 5-7 минут, для учащихся 1-4-х классов -10 минут, для 5-9-х классов -15 минут.</w:t>
      </w:r>
    </w:p>
    <w:p w14:paraId="19A88CD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2F0EC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5- 9 классов - 30 минут, 10-11 классов - 35 минут.</w:t>
      </w:r>
    </w:p>
    <w:p w14:paraId="1257EFB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943B7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4D6CFC">
        <w:rPr>
          <w:rFonts w:ascii="Times New Roman" w:hAnsi="Times New Roman" w:cs="Times New Roman"/>
          <w:sz w:val="28"/>
          <w:szCs w:val="28"/>
          <w:highlight w:val="yellow"/>
        </w:rPr>
        <w:t>Занятия с использованием ЭСО в возрастных группах до 5 лет не проводятся</w:t>
      </w:r>
      <w:r w:rsidRPr="00EB6D16">
        <w:rPr>
          <w:rFonts w:ascii="Times New Roman" w:hAnsi="Times New Roman" w:cs="Times New Roman"/>
          <w:sz w:val="28"/>
          <w:szCs w:val="28"/>
        </w:rPr>
        <w:t>.</w:t>
      </w:r>
    </w:p>
    <w:p w14:paraId="1BBAF57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68966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14:paraId="3D5EA6A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2C98E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 w14:paraId="10F2CB4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6C67D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</w:t>
      </w:r>
    </w:p>
    <w:p w14:paraId="52D853C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14089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14:paraId="2B9A3AE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D2BD0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проводится в зале.</w:t>
      </w:r>
    </w:p>
    <w:p w14:paraId="6DA9D0B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B7DD6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Отношение времени, затраченного на непосредственное выполнение физических упражнений к общему времени занятия </w:t>
      </w:r>
      <w:proofErr w:type="gramStart"/>
      <w:r w:rsidRPr="00EB6D16">
        <w:rPr>
          <w:rFonts w:ascii="Times New Roman" w:hAnsi="Times New Roman" w:cs="Times New Roman"/>
          <w:sz w:val="28"/>
          <w:szCs w:val="28"/>
        </w:rPr>
        <w:t>физической культурой</w:t>
      </w:r>
      <w:proofErr w:type="gramEnd"/>
      <w:r w:rsidRPr="00EB6D16">
        <w:rPr>
          <w:rFonts w:ascii="Times New Roman" w:hAnsi="Times New Roman" w:cs="Times New Roman"/>
          <w:sz w:val="28"/>
          <w:szCs w:val="28"/>
        </w:rPr>
        <w:t xml:space="preserve"> должна составлять не менее 70%.</w:t>
      </w:r>
    </w:p>
    <w:p w14:paraId="76B5C72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A6245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14:paraId="1ECD238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D7D60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14:paraId="793B371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BD580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14:paraId="4DE7DDB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326E9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14:paraId="50CA0D1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64406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Не допускается сжигание мусора на собственной территории, в том числе в мусоросборниках.</w:t>
      </w:r>
    </w:p>
    <w:p w14:paraId="0B08B47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FF564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 территории используемых хозяйствующими субъектами игровых, спортивных, прогулочных площадок, в зонах отдыха должны проводится мероприятия, направленные на профилактику инфекционных, паразитарных и массовых неинфекционных заболеваний.</w:t>
      </w:r>
    </w:p>
    <w:p w14:paraId="499CB11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43738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14:paraId="05B42BF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08148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14:paraId="0D08387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69FFE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каждом помещении должна стоять емкость для сбора мусора. Переполнение емкостей для мусора не допускается.</w:t>
      </w:r>
    </w:p>
    <w:p w14:paraId="708BD56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86B3F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14:paraId="2DB426E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459A5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2.11.2. Все помещения подлежат ежедневной влажной уборке с применением моющих средств.</w:t>
      </w:r>
    </w:p>
    <w:p w14:paraId="503F432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FF8AD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14:paraId="577DBD2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CF899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14:paraId="6DDD632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32BDF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Столы в групповых помещениях промываются горячей водой с моющим средством до и после каждого приема пищи.</w:t>
      </w:r>
    </w:p>
    <w:p w14:paraId="72ADA57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B2653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-стираются.</w:t>
      </w:r>
    </w:p>
    <w:p w14:paraId="78E1701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968B1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Игрушки моются в специально выделенных, промаркированных емкостях.</w:t>
      </w:r>
    </w:p>
    <w:p w14:paraId="5962855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A3077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Приобретенные игрушки (за исключением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мягконабивных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>) перед использованием детьми моются проточной водой с мылом или иным моющим средством, безвредным для здоровья детей.</w:t>
      </w:r>
    </w:p>
    <w:p w14:paraId="10615EE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82B07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Пенолатексные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, ворсованные игрушки и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мягконабивные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игрушки обрабатываются согласно инструкции производителя.</w:t>
      </w:r>
    </w:p>
    <w:p w14:paraId="6AB98CD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5C0CD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14:paraId="45664A1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34F2B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14:paraId="0A4FAC8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9A4EF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Туалеты, столовые, вестибюли, рекреации подлежат влажной уборке после каждой перемены.</w:t>
      </w:r>
    </w:p>
    <w:p w14:paraId="13D37FF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E0B3B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14:paraId="4E5BE75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C69AA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организации обучения в несколько смен, уборка проводиться по окончании каждой смены.</w:t>
      </w:r>
    </w:p>
    <w:p w14:paraId="7C27067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30570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Уборка помещений интерната при общеобразовательной организации проводится не реже 1 раза в день.</w:t>
      </w:r>
    </w:p>
    <w:p w14:paraId="59887AB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D9AFE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14:paraId="313D1F5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E7DC7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14:paraId="2A0294B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10A44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14:paraId="597BD3B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75369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14:paraId="71BB4FE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F4910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технических целей в туалетных помещениях устанавливается отдельный водопроводный кран.</w:t>
      </w:r>
    </w:p>
    <w:p w14:paraId="766BAF9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3C716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14:paraId="55D82B5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0403D8" w14:textId="77777777" w:rsidR="00EB6D16" w:rsidRPr="00BE1CA0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E1CA0">
        <w:rPr>
          <w:rFonts w:ascii="Times New Roman" w:hAnsi="Times New Roman" w:cs="Times New Roman"/>
          <w:sz w:val="28"/>
          <w:szCs w:val="28"/>
          <w:highlight w:val="yellow"/>
        </w:rPr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14:paraId="721461BD" w14:textId="77777777" w:rsidR="00EB6D16" w:rsidRPr="00BE1CA0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2F67B8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BE1CA0">
        <w:rPr>
          <w:rFonts w:ascii="Times New Roman" w:hAnsi="Times New Roman" w:cs="Times New Roman"/>
          <w:sz w:val="28"/>
          <w:szCs w:val="28"/>
          <w:highlight w:val="yellow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14:paraId="14EEE60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FA920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14:paraId="46C0CBF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5DB02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14:paraId="3E3A9CF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A43B0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14:paraId="5C79FF3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41DD1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14:paraId="2CCBA6F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D0B23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14:paraId="3050A33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9275A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</w:p>
    <w:p w14:paraId="2DB79CF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0DBD1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III. Требования в отношении отдельных видов осуществляемой хозяйствующими субъектами деятельности.</w:t>
      </w:r>
    </w:p>
    <w:p w14:paraId="421D1EB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30EF6E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 должны соблюдаться следующие требования:</w:t>
      </w:r>
    </w:p>
    <w:p w14:paraId="5A5E46B2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DCAFEB1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14:paraId="1F99B8F3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590470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Для групп раннего возраста (до 3 лет) - не менее 2,5 м2 на 1 ребенка и для групп дошкольного возраста (от 3 до 7 лет) - не менее 2 м2 на одного ребенка, без учета мебели и ее расстановки. Площадь спальной для детей до 3 дет должна составлять не менее 1,8 м2 на ребенка, для детей от 3 до 7 лет - не менее 2,0 м2 не ребенка. Физкультурный зал для детей дошкольного возраста должен быть не менее 75 м2.</w:t>
      </w:r>
    </w:p>
    <w:p w14:paraId="5D0C2570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0510FB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 xml:space="preserve">Дошкольное образование детей с ограниченными возможностями здоровья может быть организовано как совместно с другими детьми, так и в отдельных </w:t>
      </w:r>
      <w:r w:rsidRPr="0031264B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группах или в отдельных организациях, осуществляющих образовательную деятельность.</w:t>
      </w:r>
    </w:p>
    <w:p w14:paraId="7B69381C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9A7C97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14:paraId="57AA6E6B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05AD63D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для детей с тяжелыми нарушениями речи - 6 детей в возрасте до 3 лет и 10 детей в возрасте старше 3 лет,</w:t>
      </w:r>
    </w:p>
    <w:p w14:paraId="77D9B40E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5DD6B61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для детей с фонетико-фонематическими нарушениями речи - 12 детей в возрасте старше 3 лет,</w:t>
      </w:r>
    </w:p>
    <w:p w14:paraId="4A6D5077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EB4B22E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для глухих детей - 6 детей для обеих возрастных групп,</w:t>
      </w:r>
    </w:p>
    <w:p w14:paraId="55247D74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3EDB6CF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для слабослышащих детей - 6 детей в возрасте до 3 лет и 8 детей в возрасте старше 3 лет,</w:t>
      </w:r>
    </w:p>
    <w:p w14:paraId="018B2414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1F3D6ED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для слепых детей - 6 детей для обеих возрастных групп,</w:t>
      </w:r>
    </w:p>
    <w:p w14:paraId="12891CC4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12141E7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для слабовидящих детей - 6 детей в возрасте до 3 лет и 10 детей в возрасте старше 3 лет,</w:t>
      </w:r>
    </w:p>
    <w:p w14:paraId="63EA0552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3DB02CB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для детей с амблиопией, косоглазием - 6 детей в возрасте до 3 лет и 10 детей в возрасте старше 3 лет,</w:t>
      </w:r>
    </w:p>
    <w:p w14:paraId="2406DDB8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74A99F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для детей с нарушениями опорно-двигательного аппарата - 6 детей в возрасте до 3 лет и 8 детей в возрасте старше 3 лет,</w:t>
      </w:r>
    </w:p>
    <w:p w14:paraId="349C0112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FE1CDE1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 xml:space="preserve">для детей с задержкой </w:t>
      </w:r>
      <w:proofErr w:type="spellStart"/>
      <w:r w:rsidRPr="0031264B">
        <w:rPr>
          <w:rFonts w:ascii="Times New Roman" w:hAnsi="Times New Roman" w:cs="Times New Roman"/>
          <w:sz w:val="28"/>
          <w:szCs w:val="28"/>
          <w:highlight w:val="yellow"/>
        </w:rPr>
        <w:t>психоречевого</w:t>
      </w:r>
      <w:proofErr w:type="spellEnd"/>
      <w:r w:rsidRPr="0031264B">
        <w:rPr>
          <w:rFonts w:ascii="Times New Roman" w:hAnsi="Times New Roman" w:cs="Times New Roman"/>
          <w:sz w:val="28"/>
          <w:szCs w:val="28"/>
          <w:highlight w:val="yellow"/>
        </w:rPr>
        <w:t xml:space="preserve"> развития - 6 детей в возрасте до 3 лет, для детей с задержкой психического развития - 10 детей в возрасте старше 3 лет,</w:t>
      </w:r>
    </w:p>
    <w:p w14:paraId="74A40F5F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4EE9929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для детей с умственной отсталостью легкой степени - 10 детей в возрасте старше 3 лет,</w:t>
      </w:r>
    </w:p>
    <w:p w14:paraId="6076983A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0BADD36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для детей с умственной отсталостью умеренной, тяжелой степени - 8 детей в возрасте старше 3 лет,</w:t>
      </w:r>
    </w:p>
    <w:p w14:paraId="5BC528EC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5BFCA70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для детей с расстройствами аутистического спектра - 5 детей для обеих возрастных групп,</w:t>
      </w:r>
    </w:p>
    <w:p w14:paraId="19C60953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D607870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для детей со сложными дефектами (тяжелыми и множественными нарушениями развития) - 5 детей для обеих возрастных групп.</w:t>
      </w:r>
    </w:p>
    <w:p w14:paraId="58F93EDF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CEDD736" w14:textId="77777777" w:rsidR="00EB6D16" w:rsidRPr="00030B33" w:rsidRDefault="00EB6D16" w:rsidP="00EB6D16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030B3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Количество детей в группах комбинированной направленности не должно превышать:</w:t>
      </w:r>
    </w:p>
    <w:p w14:paraId="7B662986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9540413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в возрасте до 3 лет - не более 10 детей, в том числе не более 3 детей с ограниченными возможностями здоровья;</w:t>
      </w:r>
    </w:p>
    <w:p w14:paraId="472D1343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48BA52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в возрасте старше 3 лет, в том числе:</w:t>
      </w:r>
    </w:p>
    <w:p w14:paraId="2C20B27C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D6BF897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14:paraId="322CA5E1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5E4674D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14:paraId="565BE883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F3C707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14:paraId="09271E6E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CC70EFE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14:paraId="3B97067B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BE07F37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14:paraId="5E7D3559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4748568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3.1.2. Дошкольные организации должны иметь собственную территорию для прогулок детей (отдельно для каждой группы).</w:t>
      </w:r>
    </w:p>
    <w:p w14:paraId="052E93BE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6E692E6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14:paraId="369E6835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6108D3F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м2 на одного ребенка, но не менее 20 м2,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14:paraId="74079B7A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2E47F3E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Допускается установка на прогулочной площадке сборно-разборных навесов, беседок.</w:t>
      </w:r>
    </w:p>
    <w:p w14:paraId="72F26B53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90C4E61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14:paraId="4827C990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96C697D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14:paraId="0F17A187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89C659A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14:paraId="42F28935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D867BEF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14:paraId="5B4D7D2E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6C82334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14:paraId="06FB6566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56DB5EB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14:paraId="0CE8FD99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155888F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14:paraId="2964B5B6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79BBFD7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14:paraId="4D1B61D6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E853A91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14:paraId="48248EC3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D85B09F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Игрушки, используемые на прогулке, хранятся отдельно от игрушек, используемых в группе, в специально отведенных местах.</w:t>
      </w:r>
    </w:p>
    <w:p w14:paraId="4CD59F2C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A484BE7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14:paraId="0294AC7F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CAA33DE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В раздевальных комнатах или в отдельных помещениях создаются условия для сушки верхней одежды и обуви детей.</w:t>
      </w:r>
    </w:p>
    <w:p w14:paraId="48949A2D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7EB889E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p w14:paraId="71E4C7D3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0D2CCDB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 w14:paraId="6209DA47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F07C536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14:paraId="58258647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29D2D95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3.1.6. Расстановка кроватей должна обеспечивать свободный проход детей между ними.</w:t>
      </w:r>
    </w:p>
    <w:p w14:paraId="52EA7429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7772A3B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При использовании раскладных кроватей в каждой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14:paraId="019BCB0A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C8FB8C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Количество кроватей должно соответствовать общему количеству детей, находящихся в группе.</w:t>
      </w:r>
    </w:p>
    <w:p w14:paraId="49671D8D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E57A8C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14:paraId="659B1BE8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A8A8553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14:paraId="7F298628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70CB7E5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Индивидуальные горшки маркируются по общему количеству детей.</w:t>
      </w:r>
    </w:p>
    <w:p w14:paraId="3DF7C6B3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58E9A44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14:paraId="2AC1095B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A90BC0E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Не допускается использование детского туалета персоналом.</w:t>
      </w:r>
    </w:p>
    <w:p w14:paraId="2D8B3051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FC954FD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14:paraId="79CE4546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94486B0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При круглосуточном режиме пребывания детей оборудуют ванные комнаты с душевыми кабинами (ваннами, поддонами).</w:t>
      </w:r>
    </w:p>
    <w:p w14:paraId="54EFFC4E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5AF2B9B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14:paraId="7C28A907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EE97BF0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 xml:space="preserve">3.1.9. Воспитатели и помощники воспитателя обеспечиваются санитарной одеждой из расчета не менее 2 комплектов на 1 человека. У помощника </w:t>
      </w:r>
      <w:r w:rsidRPr="0031264B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14:paraId="1E446C8C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204FFD7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3.1.10. Допускается доставка готовых блюд из других организаций в соответствии с пунктом 1.9 Правил. Доставка готовых блюд должна осуществляться в изотермической таре.</w:t>
      </w:r>
    </w:p>
    <w:p w14:paraId="54D7B1CC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1CCBF04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14:paraId="56C8E979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4B1ABE2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Возможно совмещение в одном помещении туалета и умывальной комнаты.</w:t>
      </w:r>
    </w:p>
    <w:p w14:paraId="5F1BF0A4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DEBA103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14:paraId="638CDD55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E13FFA4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14:paraId="5042F06C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30E41C4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14:paraId="44FDD093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375F1C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м2 на одно посадочное место. Количество посадочных мест должно обеспечивать одновременный прием пищи всеми детьми.</w:t>
      </w:r>
    </w:p>
    <w:p w14:paraId="5F48887E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CA92302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14:paraId="7FB110BD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6DC1D2B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14:paraId="0557D3DD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5678594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14:paraId="3F7C2C66" w14:textId="77777777" w:rsidR="00EB6D16" w:rsidRPr="0031264B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9C0104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31264B">
        <w:rPr>
          <w:rFonts w:ascii="Times New Roman" w:hAnsi="Times New Roman" w:cs="Times New Roman"/>
          <w:sz w:val="28"/>
          <w:szCs w:val="28"/>
          <w:highlight w:val="yellow"/>
        </w:rPr>
        <w:t>Не допускается просушивание белья, одежды и обуви в игровой комнате, спальне, кухне.</w:t>
      </w:r>
    </w:p>
    <w:p w14:paraId="783D821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B436F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14:paraId="1EAEA6B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3D5D7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14:paraId="2636980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735EE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14:paraId="400C57E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95E5A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Детям должен быть обеспечен питьевой режим.</w:t>
      </w:r>
    </w:p>
    <w:p w14:paraId="7599221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BDE36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3.2.2. Помещения оборудуются вешалками для верхней одежды, полками для обуви.</w:t>
      </w:r>
    </w:p>
    <w:p w14:paraId="25CA142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74E4C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14:paraId="237A803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966FF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14:paraId="7F530FD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94215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3.2.4. В помещениях предусматривается естественное и (или) искусственное освещение.</w:t>
      </w:r>
    </w:p>
    <w:p w14:paraId="3DCF1BD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6B9A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14:paraId="34108F4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5599C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14:paraId="40F8E18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F0AC1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14:paraId="7A07DDF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DAB86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14:paraId="53E1FEE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FC741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3.2.8. Каждый ребенок обеспечивается индивидуальным полотенцем для рук. Допускается использование одноразовых полотенец.</w:t>
      </w:r>
    </w:p>
    <w:p w14:paraId="32FEEC4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BB29A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14:paraId="3F3A891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A94C6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3.2.10. При организации образовательной деятельности пребывание и размещение детей осуществляется в соответствии с требованиями пункта 3.1.11 Правил.</w:t>
      </w:r>
    </w:p>
    <w:p w14:paraId="50E6107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11C24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14:paraId="3555ED1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763F8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14:paraId="1F7047F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86408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14:paraId="0666347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F68BC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14:paraId="225CF1A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AFCC3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Для детей обеспечивается питьевой режим.</w:t>
      </w:r>
    </w:p>
    <w:p w14:paraId="0D3A426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1357B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14:paraId="7419EF6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03663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3.3.2. Используемое игровое оборудование должно соответствовать обязательным требованиям, установленным техническими регламентами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14:paraId="7776282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EFFD0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3.3.3. В игровых комнатах предусматривается естественное и (или) искусственное освещение.</w:t>
      </w:r>
    </w:p>
    <w:p w14:paraId="33CB7FE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F7039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3.3.4. В игровые комнаты принимаются дети, не имеющие визуальных признаков инфекционных заболеваний.</w:t>
      </w:r>
    </w:p>
    <w:p w14:paraId="3F51413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3FF63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14:paraId="4FD61D0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25AA4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14:paraId="140354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D5DD46" w14:textId="716AAF36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Для выполнения рабочих программ учебного предмета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>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14:paraId="4D96BCB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D3979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14:paraId="126B828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7A520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14:paraId="0CA89A4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32515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3.4.3. Для всех обучающихся должны быть созданы условия для организации питания.</w:t>
      </w:r>
    </w:p>
    <w:p w14:paraId="1466F9A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854CD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14:paraId="0DE1E2F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CE130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обеденном зале устанавливаются умывальники из расчета один кран на 20 посадочных мест.</w:t>
      </w:r>
    </w:p>
    <w:p w14:paraId="55BCA47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FE80E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3.4.4. Учебные кабинеты и рекреационные помещения для обучающихся 1-4 классов размещаются на 1-3 этажах отдельного здания или отдельного блока, кабинеты технологии для мальчиков размещаются на 1 этаже.</w:t>
      </w:r>
    </w:p>
    <w:p w14:paraId="7EA3508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54BFC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3.4.5. В гардеробах оборудуют места для каждого класса., исходя из площади не менее 0,15 м2 на ребенка.</w:t>
      </w:r>
    </w:p>
    <w:p w14:paraId="004F126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811D8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14:paraId="1857B64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F8234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обучающихся 1-4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14:paraId="056EF73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0F0CA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3.4.6. Обучающиеся 1-4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14:paraId="1565B02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22715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3.4.7. Для обучающихся 5-11 классов образовательный процесс может быть организован по кабинетной системе. При невозможности обеспечить обучающихся 5-11 классов </w:t>
      </w:r>
      <w:proofErr w:type="gramStart"/>
      <w:r w:rsidRPr="00EB6D16">
        <w:rPr>
          <w:rFonts w:ascii="Times New Roman" w:hAnsi="Times New Roman" w:cs="Times New Roman"/>
          <w:sz w:val="28"/>
          <w:szCs w:val="28"/>
        </w:rPr>
        <w:t>учебной мебелью</w:t>
      </w:r>
      <w:proofErr w:type="gramEnd"/>
      <w:r w:rsidRPr="00EB6D16">
        <w:rPr>
          <w:rFonts w:ascii="Times New Roman" w:hAnsi="Times New Roman" w:cs="Times New Roman"/>
          <w:sz w:val="28"/>
          <w:szCs w:val="28"/>
        </w:rPr>
        <w:t xml:space="preserve">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оборудованного мебелью, соответствующей росту и возрасту обучающихся. Приобретаемая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учебная мебель должна иметь документы об оценке (подтверждении) соответствия.</w:t>
      </w:r>
    </w:p>
    <w:p w14:paraId="3963463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8A630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14:paraId="48051D3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3DB5F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3.4.9. При размещении в общеобразовательных организациях спортивного зала выше 1 этажа, проводят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шумоизоляционные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мероприятия, обеспечивающие нормируемые уровни шума в смежных помещениях.</w:t>
      </w:r>
    </w:p>
    <w:p w14:paraId="657BBF4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65866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м2, душевых -12,0 м2.</w:t>
      </w:r>
    </w:p>
    <w:p w14:paraId="6CE2943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5D81B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14:paraId="5D45FAB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AFD88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персонала оборудуется отдельный санузел (кабина).</w:t>
      </w:r>
    </w:p>
    <w:p w14:paraId="5513A18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282E4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обучающихся 5-11 классов необходимо оборудовать комнату (кабину) личной гигиены девочек площадью не менее 3,0 м2,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14:paraId="398528A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7538B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14:paraId="600D276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ADAEB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3.4.12. В учебных кабинетах обеспечивается боковое левостороннее естественное освещение за исключением случаев, указанных в абзаце 2 пункта 2.8.2 Правил.</w:t>
      </w:r>
    </w:p>
    <w:p w14:paraId="6913F4C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A2319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1-4 классов, кабинеты изобразительного искусства, физики, химии и биологии, лаборантские, помещения для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обработки уборочного инвентаря и приготовления дезинфицирующих средств, а также туалеты.</w:t>
      </w:r>
    </w:p>
    <w:p w14:paraId="12542EC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93CE2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</w:t>
      </w:r>
    </w:p>
    <w:p w14:paraId="3B59898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FE29E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14:paraId="559A7AA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603CB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14:paraId="6105654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0C701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- не менее 2,5 м2 на одного обучающегося при фронтальных формах занятий;</w:t>
      </w:r>
    </w:p>
    <w:p w14:paraId="233463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E2430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- не менее 3,5 м2 на одного обучающегося при организации групповых форм работы и индивидуальных занятий.</w:t>
      </w:r>
    </w:p>
    <w:p w14:paraId="2231BAA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D1ABF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14:paraId="4EBE4D9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B44CA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глухих обучающихся - 6 человек,</w:t>
      </w:r>
    </w:p>
    <w:p w14:paraId="20EECEC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80B12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слабослышащих и позднооглохших обучающихся с легким недоразвитием речи, обусловленным нарушением слуха, - 10 человек,</w:t>
      </w:r>
    </w:p>
    <w:p w14:paraId="5818990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B3916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14:paraId="7DDE4A4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D362A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слепых обучающихся - 8 человек,</w:t>
      </w:r>
    </w:p>
    <w:p w14:paraId="6F7D503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7AAE1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слабовидящих обучающихся - 12 человек,</w:t>
      </w:r>
    </w:p>
    <w:p w14:paraId="3E74674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AA722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обучающихся с тяжелыми нарушениями речи - 12 человек,</w:t>
      </w:r>
    </w:p>
    <w:p w14:paraId="2FEACCF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C6D8E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обучающихся с нарушениями опорно-двигательного аппарата - 10 человек,</w:t>
      </w:r>
    </w:p>
    <w:p w14:paraId="307D063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63569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обучающихся, имеющих задержку психического развития, - 12 человек,</w:t>
      </w:r>
    </w:p>
    <w:p w14:paraId="48FD17E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8AABD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учащихся с умственной отсталостью (интеллектуальными нарушениями) -12 человек,</w:t>
      </w:r>
    </w:p>
    <w:p w14:paraId="52F0514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6A93F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обучающихся с расстройствами аутистического спектра - 8 человек, для обучающихся со сложными дефектами (с тяжелыми множественными нарушениями развития) - 5 человек.</w:t>
      </w:r>
    </w:p>
    <w:p w14:paraId="5BBA502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A1CC9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14:paraId="7B31E62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57AD0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OLE_LINK3"/>
      <w:bookmarkStart w:id="6" w:name="OLE_LINK4"/>
      <w:r w:rsidRPr="006218A8">
        <w:rPr>
          <w:rFonts w:ascii="Times New Roman" w:hAnsi="Times New Roman" w:cs="Times New Roman"/>
          <w:sz w:val="28"/>
          <w:szCs w:val="28"/>
          <w:highlight w:val="green"/>
        </w:rPr>
        <w:t>3.4.15. В общеобразовательных организациях, работающих в две смены, обучение 1, 5, 9-11 классов и классов для обучающихся с ограниченными возможностями здоровья проводится в первую смену.</w:t>
      </w:r>
    </w:p>
    <w:bookmarkEnd w:id="5"/>
    <w:bookmarkEnd w:id="6"/>
    <w:p w14:paraId="7295C26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4EDF1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6218A8">
        <w:rPr>
          <w:rFonts w:ascii="Times New Roman" w:hAnsi="Times New Roman" w:cs="Times New Roman"/>
          <w:sz w:val="28"/>
          <w:szCs w:val="28"/>
          <w:highlight w:val="yellow"/>
        </w:rP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14:paraId="4AD1B69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56D0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3.4.16. При реализации образовательных программ должны соблюдаться следующие санитарно-эпидемиологические требования11:</w:t>
      </w:r>
    </w:p>
    <w:p w14:paraId="1F87561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FF994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14:paraId="59A85DE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28808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14:paraId="4BD87C2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21048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14:paraId="4CB830C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34D5F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14:paraId="7300D54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038E6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14:paraId="5D7B4F3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9A37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14:paraId="5D4DA15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33AF1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07D1FF4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3BC19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обучающихся 1-х классов - не должен превышать 4 уроков и один раз в неделю - 5 уроков, за счет урока физической культуры,</w:t>
      </w:r>
    </w:p>
    <w:p w14:paraId="757E22B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07433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обучающихся 2-4 классов - не более 5 уроков и один раз в неделю 6 уроков за счет урока физической культуры,</w:t>
      </w:r>
    </w:p>
    <w:p w14:paraId="48AA626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8D156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обучающихся 5-6 классов - не более 6 уроков,</w:t>
      </w:r>
    </w:p>
    <w:p w14:paraId="7E7C06E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21EC5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обучающихся 7-11 классов - не более 7 уроков.</w:t>
      </w:r>
    </w:p>
    <w:p w14:paraId="6B749B6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7A712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14:paraId="3B53713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2BC7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Обучение в 1 классе осуществляется с соблюдением следующих требований:</w:t>
      </w:r>
    </w:p>
    <w:p w14:paraId="299984C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88BE1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 и только в первую смену,</w:t>
      </w:r>
    </w:p>
    <w:p w14:paraId="75F01C8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82D05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обучение в первом полугодии: в сентябре, октябре - по 3 урока в день по 35 минут каждый, в ноябре-декабре - по 4 урока в день по 35 минут каждый; в январе - мае - по 4 урока в день по 40 минут каждый,</w:t>
      </w:r>
    </w:p>
    <w:p w14:paraId="107F7DA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039C8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середине учебного дня организуется динамическая пауза продолжительностью не менее 40 минут,</w:t>
      </w:r>
    </w:p>
    <w:p w14:paraId="53979C8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5C286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14:paraId="3C86D6F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F118E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14:paraId="0B54E34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9F1B3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14:paraId="3CE2F3D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B0DB5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14:paraId="40DC665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4ECC2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14:paraId="03F9F47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254BD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14:paraId="5CDAFDD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49550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слабовидящих обучающихся 1-4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14:paraId="104F0C2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916F7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14:paraId="3D6DC60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53C5C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14:paraId="23D8249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00638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14:paraId="47F75ED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FDBF9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14:paraId="5CACA04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8DD77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Организация профильного обучения в 10 - 11 классах не должна приводить к увеличению образовательной нагрузки.</w:t>
      </w:r>
    </w:p>
    <w:p w14:paraId="0D903DB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9B3EA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14:paraId="6BBFBC4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A7A6D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14:paraId="7BB79FD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7B642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Время ожидания начала экзамена в классах не должно превышать 30 минут.</w:t>
      </w:r>
    </w:p>
    <w:p w14:paraId="6EBEFC5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E4A32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14:paraId="7154C71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66C41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14:paraId="6D7CFD8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16B16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14:paraId="549FBCF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212AC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14:paraId="067295A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E398C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3.5.3. Для образовательных целей мобильные средства связи не используются.</w:t>
      </w:r>
    </w:p>
    <w:p w14:paraId="5A681EB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6E72C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14:paraId="1336D7A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FCB9F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3.5.4. Использование ноутбуков обучающимися начальных классов возможно при наличии дополнительной клавиатуры.</w:t>
      </w:r>
    </w:p>
    <w:p w14:paraId="2F77732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89760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 xml:space="preserve">3.5.5. Оконные проемы в помещениях, где используются ЭСО, должны быть оборудованы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светорегулируемыми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устройствами.</w:t>
      </w:r>
    </w:p>
    <w:p w14:paraId="7881189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987DD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3.5.6. Линейные размеры (диагональ) экрана ЭСО должны соответствовать гигиеническим нормативам.</w:t>
      </w:r>
    </w:p>
    <w:p w14:paraId="741FA09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6120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14:paraId="3526697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A9C38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3.5.8. Шрифтовое оформление электронных учебных изданий должно соответствовать гигиеническим нормативам.</w:t>
      </w:r>
    </w:p>
    <w:p w14:paraId="14BF6AE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74539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14:paraId="1FB6B7F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BD6EB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3.5.10. При необходимости использовать наушники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14:paraId="614CCAA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074BA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14:paraId="64EDF71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2E359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14:paraId="3FCB50E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EA8BD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3.5.13. Режим учебного дня, в том числе во время учебных занятий, должен включать различные формы двигательной активности.</w:t>
      </w:r>
    </w:p>
    <w:p w14:paraId="4203E1F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FFB9C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14:paraId="528728B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30CB8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3.5.14. При использовании электронного оборудования, в том числе сенсорного экрана, клавиатуры, компьютерной мыши необходимо ежедневно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14:paraId="38FC702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6762E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14:paraId="644A36D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26F12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14:paraId="06FD781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F438C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14:paraId="68324BB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903C4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Раздевалки для верхней одежды размещают на первом или цокольном (подвальном) этаже хозяйствующего субъекта.</w:t>
      </w:r>
    </w:p>
    <w:p w14:paraId="7465F0A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CDDD4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организациях с количеством до 20 человек допустимо оборудование одного туалета.</w:t>
      </w:r>
    </w:p>
    <w:p w14:paraId="45ADF56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AD6F9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персонала выделяется отдельный туалет (кабина).</w:t>
      </w:r>
    </w:p>
    <w:p w14:paraId="419F3D5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00F6A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Мастерские, лаборатории оборудуются умывальными раковинами, кладовыми (шкафами).</w:t>
      </w:r>
    </w:p>
    <w:p w14:paraId="6102C8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DB1E3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14:paraId="6B225ED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9C856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14:paraId="2FB624C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AD726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Занятия начинаются не ранее 8.00 часов утра и заканчиваются не позднее 20.00 часов. Для обучающихся в возрасте 16-18 лет допускается окончание занятий в 21.00 часов.</w:t>
      </w:r>
    </w:p>
    <w:p w14:paraId="0E0BD02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3C910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14:paraId="0C9489D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79D8B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Раздевалки оборудуются скамьями и шкафчиками (вешалками).</w:t>
      </w:r>
    </w:p>
    <w:p w14:paraId="127B16B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22E2C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3.6.3. Состав помещений физкультурно-спортивных организаций определяется видом спорта.</w:t>
      </w:r>
    </w:p>
    <w:p w14:paraId="306237D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052D9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14:paraId="38B3B93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D4B93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Раздевалки оборудуются скамьями и шкафчиками (вешалками), устройствами для сушки волос.</w:t>
      </w:r>
    </w:p>
    <w:p w14:paraId="38D224B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D80B2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Спортивный инвентарь хранится в помещениях снарядных при спортивных залах.</w:t>
      </w:r>
    </w:p>
    <w:p w14:paraId="2B309C4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E72F6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14:paraId="7A112D7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A4C4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3.7. В организациях для детей-сирот и детей, оставшихся без попечения родителей должны соблюдаться следующие требования:</w:t>
      </w:r>
    </w:p>
    <w:p w14:paraId="261C4D8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D70DC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пункта 3.1. Правил, образовательных программ начального общего, основного общего и среднего общего образования - в соответствии с требованиями пункта 3.3. Правил.</w:t>
      </w:r>
    </w:p>
    <w:p w14:paraId="2339968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510BE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14:paraId="074208E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5CBFD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наличии в воспитательной группе детей в возрасте до 4 лет и старше наполняемость группы не должна превышать 6 человек.</w:t>
      </w:r>
    </w:p>
    <w:p w14:paraId="0037815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6A3E0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14:paraId="42DA4E5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FC1F8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14:paraId="225208D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29B33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Помещения постоянного пребывания и проживания детей оборудуются приборами по обеззараживанию воздуха.</w:t>
      </w:r>
    </w:p>
    <w:p w14:paraId="1ACD04A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38FD1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14:paraId="13526DE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4F8EE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3.7.3. Раздевальное помещение (прихожая) оборудуется шкафами для раздельного хранения одежды и обуви.</w:t>
      </w:r>
    </w:p>
    <w:p w14:paraId="732B5A5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367F1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3.7.4. В каждой группе должны быть обеспечены условия для просушивания верхней одежды и обуви детей.</w:t>
      </w:r>
    </w:p>
    <w:p w14:paraId="02B5B4E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AA45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3.7.5. В состав помещений организаций для детей-сирот и детей, оставшихся без попечения родителей включается приемно-карантинное отделение и помещения для проведения реабилитационных мероприятия.</w:t>
      </w:r>
    </w:p>
    <w:p w14:paraId="37AF78F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BFB68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3.8. В учреждениях социального обслуживания семьи и детей должны соблюдаться следующие требования:</w:t>
      </w:r>
    </w:p>
    <w:p w14:paraId="12C93D7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48E15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14:paraId="7FF8B26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E0C1F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Жилые помещения по типу групповых ячеек должны быть для группы численностью не более 6 человек.</w:t>
      </w:r>
    </w:p>
    <w:p w14:paraId="037D91D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4FF98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14:paraId="2E23E75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6F514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 w14:paraId="738EC63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583F7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Помещение для оказания медицинской помощи размещается рядом с палатами изолятора, и должно иметь отдельный вход из коридора.</w:t>
      </w:r>
    </w:p>
    <w:p w14:paraId="1F87BDA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8482F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14:paraId="37A0436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457BF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14:paraId="76B16E2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DB833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Раздевалки размещаются на первом или цокольном этаже.</w:t>
      </w:r>
    </w:p>
    <w:p w14:paraId="7345C5E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C5D82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14:paraId="7F01403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09F3E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14:paraId="0EDE77B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A3E4D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Помещения постоянного пребывания и проживания детей оборудуются приборами по обеззараживанию воздуха.</w:t>
      </w:r>
    </w:p>
    <w:p w14:paraId="358E4C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21EF0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14:paraId="43DCDF7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61AA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3.9. В профессиональных образовательных организациях должны соблюдаться следующие требования:</w:t>
      </w:r>
    </w:p>
    <w:p w14:paraId="4CE9F9A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1C165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14:paraId="1B93210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665C8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14:paraId="4FF7E10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81E3C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3.9.2. Учебные помещения, в которых реализуется общеобразовательная программа, и их оборудование должны соответствовать пункту 3.4 Правил.</w:t>
      </w:r>
    </w:p>
    <w:p w14:paraId="590C0F4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B2E37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общепрофильного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и профессионального циклов, а также помещения по профилю обучения.</w:t>
      </w:r>
    </w:p>
    <w:p w14:paraId="6FCC5F4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70495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14:paraId="04B95B2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EABFE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14:paraId="29D01D5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025D1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14:paraId="65B9DD9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7710C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Столярные и слесарные верстаки должны соответствовать росту обучающихся и оснащаться подставками для ног.</w:t>
      </w:r>
    </w:p>
    <w:p w14:paraId="40CC304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643F1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14:paraId="44D67EB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C85FC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14:paraId="690FA76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958D7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14:paraId="3C608B1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C48CB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14:paraId="3556BAB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45085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повышенного тепла, оборудуют общую и местную механическую вентиляцию.</w:t>
      </w:r>
    </w:p>
    <w:p w14:paraId="025CFA7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01AEC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14:paraId="0F9AD25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83965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лет12.</w:t>
      </w:r>
    </w:p>
    <w:p w14:paraId="702A64E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6F17E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Условия прохождения практики на рабочих местах для лиц, не достигших 18 лет должны соответствовать требованиям безопасности условий труда работников, не достигших 18 лет.</w:t>
      </w:r>
    </w:p>
    <w:p w14:paraId="31F545D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85678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3.10. В образовательных организациях высшего образования должны соблюдаться следующие требования:</w:t>
      </w:r>
    </w:p>
    <w:p w14:paraId="7DE0994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6420D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14:paraId="184CA3D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36FAE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14:paraId="0B442A7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1CDF3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3.10.2. Учебные помещения и оборудование для учебно-производственной деятельности должны соответствовать требованиям пунктов 3.4, 3.5, 3.9, 3.6 Правил.</w:t>
      </w:r>
    </w:p>
    <w:p w14:paraId="5BABC9E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6D47A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14:paraId="4361EBD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A176B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3.11.1. Хозяйствующие субъекты в срок не позднее,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детей, режиме работы и количестве детей.</w:t>
      </w:r>
    </w:p>
    <w:p w14:paraId="33541BA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4BE7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3.11.2. Продолжительность оздоровительной смены составляет не менее 21 календарного дня. Возможна организация смен менее 20 календарных дней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14:paraId="7CFB9FF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33A9A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14:paraId="45015CD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537BC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В целях профилактики клещевого энцефалита, клещевого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боррелиоза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EB6D16">
        <w:rPr>
          <w:rFonts w:ascii="Times New Roman" w:hAnsi="Times New Roman" w:cs="Times New Roman"/>
          <w:sz w:val="28"/>
          <w:szCs w:val="28"/>
        </w:rPr>
        <w:t>геморрагической лихорадки с почечным синдромом</w:t>
      </w:r>
      <w:proofErr w:type="gramEnd"/>
      <w:r w:rsidRPr="00EB6D16">
        <w:rPr>
          <w:rFonts w:ascii="Times New Roman" w:hAnsi="Times New Roman" w:cs="Times New Roman"/>
          <w:sz w:val="28"/>
          <w:szCs w:val="28"/>
        </w:rPr>
        <w:t xml:space="preserve"> и других инфекционных болезней перед открытием смены необходимо организовать и провести противоклещевую (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акарицидную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>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14:paraId="7DC0225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F21B0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14:paraId="3904AB7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32199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14:paraId="340BB1C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AF306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заболеваниями13. Указанные сведения вносятся в справку не ранее чем за 3 рабочих дня до отъезда.</w:t>
      </w:r>
    </w:p>
    <w:p w14:paraId="3EE0B07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DF99C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14:paraId="391B567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D1C22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3.11.3. На собственной территории выделяют следующие зоны: жилая, физкультурно-оздоровительная, хозяйственная.</w:t>
      </w:r>
    </w:p>
    <w:p w14:paraId="5212AD6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935B0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14:paraId="7D18ED9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60B5D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14:paraId="592BF0A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BC662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3.11.4. Минимальный набор помещений организаций отдыха детей и их оздоровления с круглосуточным пребыванием включает: спальные комнаты;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14:paraId="27A7A91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0E45F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Помещения для стирки белья могут быть оборудованы в отдельном помещении.</w:t>
      </w:r>
    </w:p>
    <w:p w14:paraId="4C9F35E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E3AD9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14:paraId="43876F6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CA357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зданиях для проживания детей обеспечиваются условия для просушивания верхней одежды и обуви.</w:t>
      </w:r>
    </w:p>
    <w:p w14:paraId="1172B92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36D91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 туалет с умывальником.</w:t>
      </w:r>
    </w:p>
    <w:p w14:paraId="4833878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E3DC4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14:paraId="6F856DA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CC507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Возможно оборудование в медицинском пункте или в изоляторе душевой (ванной комнаты).</w:t>
      </w:r>
    </w:p>
    <w:p w14:paraId="753708D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5B21C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14:paraId="522CC5D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AF639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14:paraId="558C431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F69BC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Хозяйствующим субъектом обеспечивается освещение дорожек, ведущих к туалетам.</w:t>
      </w:r>
    </w:p>
    <w:p w14:paraId="0FC2F3A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09A5F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14:paraId="1E30830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1E9B2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3.11.8. С целью выявления педикулеза у детей, перед началом смены и не реже одного раза в 7 дней проводятся осмотры детей. Дети с педикулезом к посещению не допускаются.</w:t>
      </w:r>
    </w:p>
    <w:p w14:paraId="1F33D0B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DA94E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Ежедневно должна проводиться бесконтактная термометрия детей и сотрудников.</w:t>
      </w:r>
    </w:p>
    <w:p w14:paraId="598F6A5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F042B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вспомогательных14, до приезда законных представителей (родителей или опекунов), до перевода в медицинскую организацию или до приезда скорой помощи.</w:t>
      </w:r>
    </w:p>
    <w:p w14:paraId="353BFA3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F9D49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14:paraId="035D4D7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71B94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3.11.11. Допустимая температура воздуха составляет не ниже: в спальных помещениях +18°С, в спортивных залах +17°С, душевых +25°С, в столовой, в помещениях культурно-массового назначения и для занятий + 18°С.</w:t>
      </w:r>
    </w:p>
    <w:p w14:paraId="7EDEAE7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D7EFD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14:paraId="5A19A2A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82222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3.12. В организациях отдыха детей и их оздоровления с дневным пребыванием должны соблюдаться следующие требования:</w:t>
      </w:r>
    </w:p>
    <w:p w14:paraId="2F644C0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C605B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3.12.1. Хозяйствующие субъекты в срок не позднее,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о планируемых сроках заездов детей и режиме работы, а также количестве детей.</w:t>
      </w:r>
    </w:p>
    <w:p w14:paraId="08D6B89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73602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3.12.2. Минимальный набор помещений включает игровые комнаты, помещения для занятий кружков, спальные помещения (при организации сна),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14:paraId="553C8AF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ABF48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14:paraId="75D1C8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0E329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14:paraId="17B73BC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7DC76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14:paraId="53572FB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CDE74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3.12.5. Прием детей осуществляется при наличии справки о состоянии здоровья ребенка,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14:paraId="402E754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56AAA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14:paraId="04DE359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BAC90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 В палаточных лагерях должны соблюдаться следующие требования:</w:t>
      </w:r>
    </w:p>
    <w:p w14:paraId="27BF165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C7F62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3.13.1. Хозяйствующие субъекты в срок не позднее,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14:paraId="5A3BBA2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61E8B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аккарицидная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обработка, мероприятия по борьбе с грызунами.</w:t>
      </w:r>
    </w:p>
    <w:p w14:paraId="0728F62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77981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 палаточному лагерю должен быть обеспечен подъезд транспорта.</w:t>
      </w:r>
    </w:p>
    <w:p w14:paraId="0C13BD5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52C76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Смены проводятся при установившейся ночной температуре воздуха окружающей среды не ниже +15°С. Продолжительность смены определяется его спецификой (профилем, программой) и климатическими условиями.</w:t>
      </w:r>
    </w:p>
    <w:p w14:paraId="3EB7D73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C81FF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14:paraId="717E148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E7415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14:paraId="1EC156A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27290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3.13.3. Территория, на которой размещается палаточный лагерь, обозначается по периметру знаками.</w:t>
      </w:r>
    </w:p>
    <w:p w14:paraId="4B5DC6E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A3C81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14:paraId="1140A54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10623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м2. Для изоляции заболевших детей используются отдельные помещения или палатки не более, чем на 3 места, совместное проживание в которых детей и персонала не допускается.</w:t>
      </w:r>
    </w:p>
    <w:p w14:paraId="27959DC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D25FB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темное время суток обеспечивается дежурное освещение тропинок, ведущих к туалетам.</w:t>
      </w:r>
    </w:p>
    <w:p w14:paraId="6EAEBE7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CD533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3.13.4. По периметру размещения палаток оборудуется отвод для дождевых вод, палатки устанавливаются на настил.</w:t>
      </w:r>
    </w:p>
    <w:p w14:paraId="1FFE2E3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3EACA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14:paraId="0073160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20F8C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14:paraId="3DF4321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32C58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Могут использоваться личные теплоизоляционные коврики, спальные мешки, вкладыши.</w:t>
      </w:r>
    </w:p>
    <w:p w14:paraId="22D144E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4C4E5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Количество детей, проживающих </w:t>
      </w:r>
      <w:proofErr w:type="gramStart"/>
      <w:r w:rsidRPr="00EB6D16">
        <w:rPr>
          <w:rFonts w:ascii="Times New Roman" w:hAnsi="Times New Roman" w:cs="Times New Roman"/>
          <w:sz w:val="28"/>
          <w:szCs w:val="28"/>
        </w:rPr>
        <w:t>в палатке</w:t>
      </w:r>
      <w:proofErr w:type="gramEnd"/>
      <w:r w:rsidRPr="00EB6D16">
        <w:rPr>
          <w:rFonts w:ascii="Times New Roman" w:hAnsi="Times New Roman" w:cs="Times New Roman"/>
          <w:sz w:val="28"/>
          <w:szCs w:val="28"/>
        </w:rPr>
        <w:t xml:space="preserve"> должно соответствовать вместимости, указанной в техническом паспорте палатки.</w:t>
      </w:r>
    </w:p>
    <w:p w14:paraId="7766614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AFD74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14:paraId="4DE2DF5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9FD67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14:paraId="75F276D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C6862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14:paraId="6816454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6CF2B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BE1CA0">
        <w:rPr>
          <w:rFonts w:ascii="Times New Roman" w:hAnsi="Times New Roman" w:cs="Times New Roman"/>
          <w:sz w:val="28"/>
          <w:szCs w:val="28"/>
          <w:highlight w:val="yellow"/>
        </w:rP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14:paraId="23A901B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B4C1F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3.13.9. Организованная помывка детей должна проводиться не реже 1 раза в 7 календарных дней.</w:t>
      </w:r>
    </w:p>
    <w:p w14:paraId="228323A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FBE3F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3.13.10. Для просушивания одежды и обуви на территории палаточного лагеря оборудуется специальное место.</w:t>
      </w:r>
    </w:p>
    <w:p w14:paraId="296423F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C5646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14:paraId="0CAA4FF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CA6A3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14:paraId="7C595BE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282DD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х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14:paraId="1F73B1D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79DD3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1 метра. Не допускается заполнение выгреба более чем на 2/3 объема. Также допускается использовать биотуалеты.</w:t>
      </w:r>
    </w:p>
    <w:p w14:paraId="42297B7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71C22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14:paraId="4331D75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1EEC8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3.13.13. Сточные воды отводятся в специальную яму, закрытую крышкой. Наполнение ямы не должно превышать ее объема.</w:t>
      </w:r>
    </w:p>
    <w:p w14:paraId="3F652BF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55A28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Мыльные воды должны проходить очистку через фильтр для улавливания мыльных вод.</w:t>
      </w:r>
    </w:p>
    <w:p w14:paraId="1B48635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18D69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</w:p>
    <w:p w14:paraId="2AECC5E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711C7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14:paraId="065DCA2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2070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3.13.15. Организация питания в палаточных лагерях осуществляется в соответствии с абзацами вторым - четвертым, десятым пункта 2.4.6 Правил и санитарно-эпидемиологическими требованиями к организации общественного питания населения.</w:t>
      </w:r>
    </w:p>
    <w:p w14:paraId="12865C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9FC52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3.14. В организациях труда и отдыха (полевой практики) должны соблюдаться следующие требования:</w:t>
      </w:r>
    </w:p>
    <w:p w14:paraId="575A450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15EBD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14:paraId="0D046A1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670B4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Дети должны работать в головных уборах.</w:t>
      </w:r>
    </w:p>
    <w:p w14:paraId="7527DC6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40791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температурах воздуха от 25°С до 28°С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14:paraId="657287C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FB30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3.14.2. Запрещается труд детей после 20:00 часов.</w:t>
      </w:r>
    </w:p>
    <w:p w14:paraId="3C134C2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5CB0A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3.14.5. В зависимости от используемой формы для организации и размещения лагеря труда и отдыха к его обустройству применяются требования пунктов 3.10, 3.11, 3.12 Правил 3.</w:t>
      </w:r>
    </w:p>
    <w:p w14:paraId="3DF203F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8FA40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14:paraId="099567D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BD197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14:paraId="4885CD5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23021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14:paraId="6A13AF0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2F743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14:paraId="078B454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EE0EC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3.15. При проведении массовых мероприятий с участием детей и молодежи должны соблюдаться следующие требования:</w:t>
      </w:r>
    </w:p>
    <w:p w14:paraId="3BB9116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DC751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3.16.1. Хозяйствующие субъекты деятельность которых связана с организацией и проведением массовых мероприятий с участием детей и молодежи, в срок не позднее,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дератизационных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>, дезинсекционных мероприятиях и о противоклещевых обработках (в случае если мероприятие проводится в теплое время года и в природных условиях).</w:t>
      </w:r>
    </w:p>
    <w:p w14:paraId="35854F7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4787F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14:paraId="1136E2F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AF1E3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4.1. Организаторами поездок организованных групп детей железнодорожным транспортом:</w:t>
      </w:r>
    </w:p>
    <w:p w14:paraId="3625F13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3229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14:paraId="557315B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15921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организуется питание организованных групп детей с интервалами не более 4 часов;</w:t>
      </w:r>
    </w:p>
    <w:p w14:paraId="4591FFB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0C631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14:paraId="2F41CE4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94709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14:paraId="7BAFF3B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24DF4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4.3. При нахождении в пути свыше 1 дня организуется горячее питание.</w:t>
      </w:r>
    </w:p>
    <w:p w14:paraId="2995E0E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E12C3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14:paraId="5A6B472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965E8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14:paraId="03B5C22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E5385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14:paraId="6AAF3EF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0F702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 по месту отправления с указанием следующих сведений:</w:t>
      </w:r>
    </w:p>
    <w:p w14:paraId="4B4E93F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90022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наименование или фамилия, имя, отчество (при наличии) организатора отдыха групп детей;</w:t>
      </w:r>
    </w:p>
    <w:p w14:paraId="4FAEDF8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C1ACE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адрес местонахождения организатора;</w:t>
      </w:r>
    </w:p>
    <w:p w14:paraId="5B12437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B27B7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дата выезда, станция отправления и назначения, номер поезда и вагона, его вид;</w:t>
      </w:r>
    </w:p>
    <w:p w14:paraId="6836F87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E6D99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количество детей и сопровождающих;</w:t>
      </w:r>
    </w:p>
    <w:p w14:paraId="7635CF4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5D4F0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наличие медицинского сопровождения;</w:t>
      </w:r>
    </w:p>
    <w:p w14:paraId="5BAC910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44DE8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наименование и адрес конечного пункта назначения;</w:t>
      </w:r>
    </w:p>
    <w:p w14:paraId="1B1A069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7A7F2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планируемый тип питания в пути следования.</w:t>
      </w:r>
    </w:p>
    <w:p w14:paraId="066CE7E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08DED0" w14:textId="5E254D0F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1 Пункт 2 статьи 40 Федерального закона от 30.03.1999 № 52-ФЗ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 санитарно-эпидемиологическом благополучии населения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(Собрание законодательства Российской Федерации, 1999, № 14, ст. 1650; 2003, № 2, ст. 167; 2007, № 46, ст. 5554; 2009, № 1, ст. 17; 2011, № 30 (ч. 1), ст. 4596; 2015, № 1 (часть I), ст. 11) и пункт 2 статьи 12 Федеральный закон от 24.07.1998 № 124-ФЗ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Об основных гарантиях прав ребенка в Российской Федерации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(Собрание законодательства Российской Федерации, 1998, № 31, ст. 3802; 2019, № 42 (часть II), ст. 5801);</w:t>
      </w:r>
    </w:p>
    <w:p w14:paraId="3E5881E4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647BE7BC" w14:textId="706E8EBB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2 Приказ </w:t>
      </w:r>
      <w:proofErr w:type="spellStart"/>
      <w:r w:rsidRPr="00EB6D16">
        <w:rPr>
          <w:rFonts w:ascii="Times New Roman" w:hAnsi="Times New Roman" w:cs="Times New Roman"/>
        </w:rPr>
        <w:t>Минздравсоцразвития</w:t>
      </w:r>
      <w:proofErr w:type="spellEnd"/>
      <w:r w:rsidRPr="00EB6D16">
        <w:rPr>
          <w:rFonts w:ascii="Times New Roman" w:hAnsi="Times New Roman" w:cs="Times New Roman"/>
        </w:rPr>
        <w:t xml:space="preserve"> России от 12.04.2011 № 302н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(Зарегистрировано Минюстом России 21.10.2011 N 22111) (зарегистрирован Минюстом России 21.10.2011, регистрационный № 22111), с изменениями, внесенными приказами Минздрава России от 15.05.2013 № 296н (зарегистрирован Минюстом России 03.07.2013, регистрационный № 28970), от 05.12.2014 № 801н (зарегистрирован Минюстом России 03.02.2015, регистрационный № 35848), от 13.12.2019 № 1032н (зарегистрирован Минюстом России 24.12.2019, регистрационный № 56976), приказами Минтруда России и Минздрава России от 06.02.2018 № 62н/49н (зарегистрирован Минюстом России 02.03.2018, регистрационный № 50237) и от 03.04.2020 № 187н/268н (зарегистрирован Минюстом России 12.05.2020, регистрационный № 58320), приказом Минздрава России от 18.05.2020 № 455н (зарегистрирован Минюстом России 22.05.2020 № 58430);</w:t>
      </w:r>
    </w:p>
    <w:p w14:paraId="00760452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4A907C47" w14:textId="0472A56A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3 Приказ Минздрава России от 21.03.2014 № 125н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Об утверждении национального календаря профилактических прививок и календаря профилактических прививок по эпидемическим показаниям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(зарегистрировано Минюстом России 25.04.2014 N 32115) (зарегистрирован Минюстом России 25.04.2014, регистрационный № 32115), с изменениями, внесенными приказами Минздрава России от 16.06.2016 № 370н (зарегистрирован Минюстом России 04.07.2016, регистрационный № 42728), от 13.004.2017 № 175н (зарегистрирован Минюстом России 17.05.2017, регистрационный № 46745), от 19.02.2019 № 69н (зарегистрирован Минюстом России 19.03.2019, регистрационный № 54089), от 24.04.2019 № 243н (зарегистрирован Минюстом России 15.07.2019, регистрационный № 55249);</w:t>
      </w:r>
    </w:p>
    <w:p w14:paraId="23FC9C5E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2D0788A8" w14:textId="21479080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4 Статья 34 Федерального закона от 30.03.1999 № 52-ФЗ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 санитарно-эпидемиологическом благополучии населения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(Собрание законодательства Российской </w:t>
      </w:r>
      <w:r w:rsidRPr="00EB6D16">
        <w:rPr>
          <w:rFonts w:ascii="Times New Roman" w:hAnsi="Times New Roman" w:cs="Times New Roman"/>
        </w:rPr>
        <w:lastRenderedPageBreak/>
        <w:t>Федерации, 1999, № 14, ст. 1650; 2004, № 35, ст. 3607; 2011, № 1 ст.6; № 30 (ч. 1), ст. 4590; 2013, № 48, ст. 6165)</w:t>
      </w:r>
    </w:p>
    <w:p w14:paraId="15126BF3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7EC417B9" w14:textId="54B1C71F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5 Часть 3 статьи 41 Федерального закона от 29.12.2012 № 273-ФЗ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Об образовании в Российской Федерации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(Собрание законодательства Российской Федерации, 31.12.2012, № 53 (ч. 1), ст. 7598; 2016, № 27 (часть II), ст. 4246)</w:t>
      </w:r>
    </w:p>
    <w:p w14:paraId="43CF1B3A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7B546632" w14:textId="531F3139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6 ТР ТС 025/2012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Технический регламент Таможенного союза. О безопасности мебельной продукции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>, утвержденный решением Совета Евразийской экономической комиссии от 15.06.2012 № 32 (Официальный сайт Комиссии Таможенного союза http://www.tsouz.ru/, 18.06.2012) (далее - ТР ТС 025/2012)</w:t>
      </w:r>
    </w:p>
    <w:p w14:paraId="6FE17C1B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38630009" w14:textId="32E56D1B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7 Утверждены решением Комиссии Таможенного союза от 28.05.2010 № 299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 применении санитарных мер в таможенном союзе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(Официальный сайт Комиссии Таможенного союза http://www.tsouz.ru/, 28.06.2010) (далее - Единые санитарные требования)</w:t>
      </w:r>
    </w:p>
    <w:p w14:paraId="49052638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65982116" w14:textId="1EF2453B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8 Часть 3 статьи 41 Федерального закона от 29.12.2012 № 273-ФЗ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Об образовании в Российской Федерации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(Собрание законодательства Российской Федерации, 31.12.2012, № 53, ст. 7598; 2016, № 27, ст. 4246)</w:t>
      </w:r>
    </w:p>
    <w:p w14:paraId="183A34AB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0C033846" w14:textId="19BBC7F2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9 Статья 29 Федерального закона от 30.03.1999 № 52-ФЗ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 санитарно-эпидемиологическом благополучии населения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(Собрание законодательства Российской Федерации, 1999, № 14, ст. 1650; 2004, № 35, ст. 3607)</w:t>
      </w:r>
    </w:p>
    <w:p w14:paraId="72929916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7D07E204" w14:textId="23F98C1F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10 Пункт 7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№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Готов к труду и обороне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(ГТО)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>, утвержденному приказом Минздрава России от 23.10.2020 № 1144н (зарегистрирован Минюстом России 03.12.2020, регистрационный № 61238).</w:t>
      </w:r>
    </w:p>
    <w:p w14:paraId="3276AB90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0DA093C0" w14:textId="2023C47F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11 статья 28 Федерального закона от 30.03.1999 № 52-ФЗ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 санитарно-эпидемиологическом благополучии населения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(Собрание законодательства Российской Федерации, 1999, № 14, ст. 1650; 2011, № 30, ст. 4596; 2012, № 24, ст. 3069; 2013, № 27, ст. 3477) и статья 11 Федерального закона от 29.12.2012 № 273-ФЗ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Об образовании в Российской Федерации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(Собрание законодательства РФ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>, 31.12.2012, № 53, ст. 7598; 2019, № 49, ст. 6962)</w:t>
      </w:r>
    </w:p>
    <w:p w14:paraId="6450D775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0C6691E0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>12 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№ 163 (Собрание законодательства Российской Федерации, 2000, № 10, ст. 1131; 2001, № 26, ст. 2685; 2011, № 26, ст. 3803).</w:t>
      </w:r>
    </w:p>
    <w:p w14:paraId="55F70734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00DC4503" w14:textId="5F50FA21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lastRenderedPageBreak/>
        <w:t xml:space="preserve">13 форма № 079/у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Медицинская справка о состоянии здоровья ребенка, отъезжающего в организацию отдыха детей и их оздоровления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утверждена приказом Минздрава России от 15.12.2014 № 834н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(зарегистрирован Минюстом России 20.02.2015, регистрационный № 36160) с изменениями, внесенными приказами Минздрава России 09.01.2018 № 2н (зарегистрирован Минюстом России 04.04.2018, регистрационный №50614) и от 02.11.2020 №1186н (зарегистрирован Минюстом России от 27.11.2020, регистрационный № 61121).</w:t>
      </w:r>
    </w:p>
    <w:p w14:paraId="1D5045E1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2B958EA6" w14:textId="40D48FC1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14 Статья 29 Федерального закона от 30.03.1999 № 52-ФЗ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 санитарно-эпидемиологическом благополучии населения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(Собрание законодательства Российской Федерации, 1999, Л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14, ст. 1650- 2004 35 ст. 3607)</w:t>
      </w:r>
    </w:p>
    <w:p w14:paraId="238E4757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4F0FFF00" w14:textId="6E2F0DAF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1E2CEEBC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sectPr w:rsidR="00EB6D16" w:rsidRPr="00EB6D16" w:rsidSect="00981A29">
      <w:footerReference w:type="even" r:id="rId6"/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F7B7E" w14:textId="77777777" w:rsidR="00574F3A" w:rsidRDefault="00574F3A" w:rsidP="008C1754">
      <w:r>
        <w:separator/>
      </w:r>
    </w:p>
  </w:endnote>
  <w:endnote w:type="continuationSeparator" w:id="0">
    <w:p w14:paraId="050F6F00" w14:textId="77777777" w:rsidR="00574F3A" w:rsidRDefault="00574F3A" w:rsidP="008C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562400786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4E3E6212" w14:textId="5BAA1437" w:rsidR="008C1754" w:rsidRDefault="008C1754" w:rsidP="006364EE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6DC589A5" w14:textId="77777777" w:rsidR="008C1754" w:rsidRDefault="008C1754" w:rsidP="008C1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851336433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72D2E29F" w14:textId="5B79D94F" w:rsidR="008C1754" w:rsidRDefault="008C1754" w:rsidP="006364EE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A00422"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168476EB" w14:textId="77777777" w:rsidR="008C1754" w:rsidRDefault="008C1754" w:rsidP="008C1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623D5" w14:textId="77777777" w:rsidR="00574F3A" w:rsidRDefault="00574F3A" w:rsidP="008C1754">
      <w:r>
        <w:separator/>
      </w:r>
    </w:p>
  </w:footnote>
  <w:footnote w:type="continuationSeparator" w:id="0">
    <w:p w14:paraId="1077DD61" w14:textId="77777777" w:rsidR="00574F3A" w:rsidRDefault="00574F3A" w:rsidP="008C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D16"/>
    <w:rsid w:val="00007B91"/>
    <w:rsid w:val="0001007E"/>
    <w:rsid w:val="00030B33"/>
    <w:rsid w:val="00072AC0"/>
    <w:rsid w:val="000C42F5"/>
    <w:rsid w:val="001A4BBB"/>
    <w:rsid w:val="001D06DF"/>
    <w:rsid w:val="00236B94"/>
    <w:rsid w:val="00244C95"/>
    <w:rsid w:val="002D4D9C"/>
    <w:rsid w:val="003057E5"/>
    <w:rsid w:val="0031264B"/>
    <w:rsid w:val="003910FC"/>
    <w:rsid w:val="00480022"/>
    <w:rsid w:val="004D6CFC"/>
    <w:rsid w:val="00574F3A"/>
    <w:rsid w:val="00594BDB"/>
    <w:rsid w:val="006218A8"/>
    <w:rsid w:val="006A634A"/>
    <w:rsid w:val="006D2446"/>
    <w:rsid w:val="00835A01"/>
    <w:rsid w:val="00844898"/>
    <w:rsid w:val="008746C3"/>
    <w:rsid w:val="008C1754"/>
    <w:rsid w:val="00981A29"/>
    <w:rsid w:val="00981E2A"/>
    <w:rsid w:val="009F1B35"/>
    <w:rsid w:val="00A00422"/>
    <w:rsid w:val="00BE1CA0"/>
    <w:rsid w:val="00EB6D16"/>
    <w:rsid w:val="00EF2E76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63A0"/>
  <w15:chartTrackingRefBased/>
  <w15:docId w15:val="{4DD7410E-906D-F540-B1B3-EA8E216F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17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C1754"/>
  </w:style>
  <w:style w:type="character" w:styleId="a5">
    <w:name w:val="page number"/>
    <w:basedOn w:val="a0"/>
    <w:uiPriority w:val="99"/>
    <w:semiHidden/>
    <w:unhideWhenUsed/>
    <w:rsid w:val="008C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3668">
          <w:marLeft w:val="0"/>
          <w:marRight w:val="0"/>
          <w:marTop w:val="0"/>
          <w:marBottom w:val="0"/>
          <w:divBdr>
            <w:top w:val="single" w:sz="6" w:space="0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1402">
              <w:marLeft w:val="45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68</Pages>
  <Words>20990</Words>
  <Characters>119643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Хадижат Алиева</cp:lastModifiedBy>
  <cp:revision>4</cp:revision>
  <dcterms:created xsi:type="dcterms:W3CDTF">2021-12-30T11:38:00Z</dcterms:created>
  <dcterms:modified xsi:type="dcterms:W3CDTF">2022-03-27T10:53:00Z</dcterms:modified>
</cp:coreProperties>
</file>