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МИНИСТЕРСТВО ОБРАЗОВАНИЯ И НАУКИ РОССИЙСКОЙ ФЕДЕРАЦИИ</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ДЕПАРТАМЕНТ ГОСУДАРСТВЕННОЙ ПОЛИТИКИ В СФЕРЕ</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ОБЩЕГО ОБРАЗОВАНИЯ</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ПИСЬМО</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от 14 мая 2018 г. N 08-1184</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О НАПРАВЛЕНИИ ИНФОРМАЦИИ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CA4EDF" w:rsidRPr="00CA4EDF" w:rsidRDefault="00CA4EDF" w:rsidP="00CA4EDF">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Директор Департамента</w:t>
      </w:r>
    </w:p>
    <w:p w:rsidR="00CA4EDF" w:rsidRPr="00CA4EDF" w:rsidRDefault="00CA4EDF" w:rsidP="00CA4EDF">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А.Е.ПЕТРОВ</w:t>
      </w:r>
    </w:p>
    <w:p w:rsidR="00CA4EDF" w:rsidRPr="00CA4EDF" w:rsidRDefault="00CA4EDF" w:rsidP="00CA4EDF">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Приложение</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МЕТОДИЧЕСКИЕ РЕКОМЕНДАЦИИ</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О РАЗМЕЩЕНИИ НА ИНФОРМАЦИОННЫХ СТЕНДАХ, ОФИЦИАЛЬНЫХ</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ИНТЕРНЕТ-САЙТАХ И ДРУГИХ ИНФОРМАЦИОННЫХ РЕСУРСАХ</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ОБЩЕОБРАЗОВАТЕЛЬНЫХ ОРГАНИЗАЦИЙ И ОРГАНОВ, ОСУЩЕСТВЛЯЮЩИХ</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УПРАВЛЕНИЕ В СФЕРЕ ОБРАЗОВАНИЯ, ИНФОРМАЦИИ О БЕЗОПАСНОМ</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ПОВЕДЕНИИ И ИСПОЛЬЗОВАНИИ СЕТИ "ИНТЕРНЕТ"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 рамках методических рекомендаций рассматриваются следующие инструменты: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информационные стенды;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официальные интернет-ресурсы;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средства массовой информации (школьные газеты, педагогические издания и другие).</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Информационные стенды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 xml:space="preserve">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w:t>
      </w:r>
      <w:r w:rsidRPr="00CA4EDF">
        <w:rPr>
          <w:rFonts w:ascii="Arial" w:eastAsia="Times New Roman" w:hAnsi="Arial" w:cs="Arial"/>
          <w:color w:val="222222"/>
          <w:sz w:val="24"/>
          <w:szCs w:val="24"/>
          <w:lang w:eastAsia="ru-RU"/>
        </w:rPr>
        <w:lastRenderedPageBreak/>
        <w:t>информационные памятки, содержащие основные советы по обеспечению информационной безопасности учащихся.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Средства массовой информации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Официальные Интернет-ресурсы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9040" w:type="dxa"/>
        <w:shd w:val="clear" w:color="auto" w:fill="FFFFFF"/>
        <w:tblCellMar>
          <w:left w:w="0" w:type="dxa"/>
          <w:right w:w="0" w:type="dxa"/>
        </w:tblCellMar>
        <w:tblLook w:val="04A0" w:firstRow="1" w:lastRow="0" w:firstColumn="1" w:lastColumn="0" w:noHBand="0" w:noVBand="1"/>
      </w:tblPr>
      <w:tblGrid>
        <w:gridCol w:w="221"/>
        <w:gridCol w:w="2594"/>
        <w:gridCol w:w="1796"/>
        <w:gridCol w:w="4429"/>
      </w:tblGrid>
      <w:tr w:rsidR="00CA4EDF" w:rsidRPr="00CA4EDF" w:rsidTr="00CA4ED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jc w:val="center"/>
              <w:textAlignment w:val="baseline"/>
              <w:rPr>
                <w:rFonts w:ascii="inherit" w:eastAsia="Times New Roman" w:hAnsi="inherit" w:cs="Arial"/>
                <w:b/>
                <w:bCs/>
                <w:color w:val="222222"/>
                <w:sz w:val="24"/>
                <w:szCs w:val="24"/>
                <w:lang w:eastAsia="ru-RU"/>
              </w:rPr>
            </w:pPr>
            <w:r w:rsidRPr="00CA4EDF">
              <w:rPr>
                <w:rFonts w:ascii="inherit" w:eastAsia="Times New Roman" w:hAnsi="inherit" w:cs="Arial"/>
                <w:b/>
                <w:bCs/>
                <w:color w:val="222222"/>
                <w:sz w:val="24"/>
                <w:szCs w:val="24"/>
                <w:lang w:eastAsia="ru-RU"/>
              </w:rPr>
              <w:t>N</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jc w:val="center"/>
              <w:textAlignment w:val="baseline"/>
              <w:rPr>
                <w:rFonts w:ascii="inherit" w:eastAsia="Times New Roman" w:hAnsi="inherit" w:cs="Arial"/>
                <w:b/>
                <w:bCs/>
                <w:color w:val="222222"/>
                <w:sz w:val="24"/>
                <w:szCs w:val="24"/>
                <w:lang w:eastAsia="ru-RU"/>
              </w:rPr>
            </w:pPr>
            <w:r w:rsidRPr="00CA4EDF">
              <w:rPr>
                <w:rFonts w:ascii="inherit" w:eastAsia="Times New Roman" w:hAnsi="inherit" w:cs="Arial"/>
                <w:b/>
                <w:bCs/>
                <w:color w:val="222222"/>
                <w:sz w:val="24"/>
                <w:szCs w:val="24"/>
                <w:lang w:eastAsia="ru-RU"/>
              </w:rPr>
              <w:t>Раздел/подраздел</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jc w:val="center"/>
              <w:textAlignment w:val="baseline"/>
              <w:rPr>
                <w:rFonts w:ascii="inherit" w:eastAsia="Times New Roman" w:hAnsi="inherit" w:cs="Arial"/>
                <w:b/>
                <w:bCs/>
                <w:color w:val="222222"/>
                <w:sz w:val="24"/>
                <w:szCs w:val="24"/>
                <w:lang w:eastAsia="ru-RU"/>
              </w:rPr>
            </w:pPr>
            <w:r w:rsidRPr="00CA4EDF">
              <w:rPr>
                <w:rFonts w:ascii="inherit" w:eastAsia="Times New Roman" w:hAnsi="inherit" w:cs="Arial"/>
                <w:b/>
                <w:bCs/>
                <w:color w:val="222222"/>
                <w:sz w:val="24"/>
                <w:szCs w:val="24"/>
                <w:lang w:eastAsia="ru-RU"/>
              </w:rPr>
              <w:t>Формат представления материалов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jc w:val="center"/>
              <w:textAlignment w:val="baseline"/>
              <w:rPr>
                <w:rFonts w:ascii="inherit" w:eastAsia="Times New Roman" w:hAnsi="inherit" w:cs="Arial"/>
                <w:b/>
                <w:bCs/>
                <w:color w:val="222222"/>
                <w:sz w:val="24"/>
                <w:szCs w:val="24"/>
                <w:lang w:eastAsia="ru-RU"/>
              </w:rPr>
            </w:pPr>
            <w:r w:rsidRPr="00CA4EDF">
              <w:rPr>
                <w:rFonts w:ascii="inherit" w:eastAsia="Times New Roman" w:hAnsi="inherit" w:cs="Arial"/>
                <w:b/>
                <w:bCs/>
                <w:color w:val="222222"/>
                <w:sz w:val="24"/>
                <w:szCs w:val="24"/>
                <w:lang w:eastAsia="ru-RU"/>
              </w:rPr>
              <w:t>Содержание материалов</w:t>
            </w:r>
          </w:p>
        </w:tc>
      </w:tr>
      <w:tr w:rsidR="00CA4EDF" w:rsidRPr="00CA4EDF" w:rsidTr="00CA4ED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Локальные нормативные акты в сфере обеспечения информационной безопасности обучающихся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Копии документов в формате *PDF</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CA4EDF" w:rsidRPr="00CA4EDF" w:rsidTr="00CA4ED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Нормативное регулирование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Копии документов в формате *PDF</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CA4EDF" w:rsidRPr="00CA4EDF" w:rsidTr="00CA4ED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Педагогическим работникам</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Текст на странице сайта</w:t>
            </w:r>
          </w:p>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Копии документов в формате *PDF</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 xml:space="preserve">Размещаются методические рекомендации и указывается </w:t>
            </w:r>
            <w:r w:rsidRPr="00CA4EDF">
              <w:rPr>
                <w:rFonts w:ascii="Arial" w:eastAsia="Times New Roman" w:hAnsi="Arial" w:cs="Arial"/>
                <w:color w:val="222222"/>
                <w:sz w:val="24"/>
                <w:szCs w:val="24"/>
                <w:lang w:eastAsia="ru-RU"/>
              </w:rPr>
              <w:lastRenderedPageBreak/>
              <w:t>информация о мероприятиях, проектах и программах, направленных на повышение информационной грамотности педагогических работников.</w:t>
            </w:r>
          </w:p>
        </w:tc>
      </w:tr>
      <w:tr w:rsidR="00CA4EDF" w:rsidRPr="00CA4EDF" w:rsidTr="00CA4ED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Обучающимся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Текст на странице сайта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CA4EDF" w:rsidRPr="00CA4EDF" w:rsidTr="00CA4ED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Родителям (законным представителям) обучающихся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Текст на странице сайта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Размещается информационная памятка (приложение N 3).</w:t>
            </w:r>
          </w:p>
        </w:tc>
      </w:tr>
      <w:tr w:rsidR="00CA4EDF" w:rsidRPr="00CA4EDF" w:rsidTr="00CA4EDF">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Детские безопасные сайты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Текст на странице сайта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CA4EDF" w:rsidRPr="00CA4EDF" w:rsidRDefault="00CA4EDF" w:rsidP="00CA4EDF">
            <w:pPr>
              <w:spacing w:after="0" w:line="240" w:lineRule="auto"/>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CA4EDF" w:rsidRPr="00CA4EDF" w:rsidRDefault="00CA4EDF" w:rsidP="00CA4EDF">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Приложение N 1</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ПАМЯТКА</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ДЛЯ ОБУЧАЮЩИХСЯ ОБ ИНФОРМАЦИОННОЙ БЕЗОПАСНОСТИ ДЕТЕЙ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НЕЛЬЗЯ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Открывать вложенные файлы электронной почты, когда не знаешь отправителя;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Грубить, придираться, оказывать давление - вести себя невежливо и агрессивно;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Не распоряжайся деньгами твоей семьи без разрешения старших - всегда спрашивай родителей;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Не встречайся с Интернет-знакомыми в реальной жизни - посоветуйся со взрослым, которому доверяешь.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ОСТОРОЖНО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Не все пишут правду. Читаешь о себе неправду в Интернете - сообщи об этом своим родителям или опекунам;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Приглашают переписываться, играть, обмениваться - проверь, нет ли подвоха;</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Незаконное копирование файлов в Интернете - воровство;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Всегда рассказывай взрослым о проблемах в сети - они всегда помогут;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Используй настройки безопасности и приватности, чтобы не потерять свои аккаунты в соцсетях и других порталах.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МОЖНО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Уважай других пользователей;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Пользуешься Интернет-источником - делай ссылку на него;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Открывай только те ссылки, в которых уверен;</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Общаться за помощью взрослым - родители, опекуны и администрация сайтов всегда помогут;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5. Пройди обучение на сайте "Сетевичок" и получи паспорт цифрового гражданина!</w:t>
      </w:r>
    </w:p>
    <w:p w:rsidR="00CA4EDF" w:rsidRPr="00CA4EDF" w:rsidRDefault="00CA4EDF" w:rsidP="00CA4EDF">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Приложение N 2</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ИНФОРМАЦИОННАЯ ПАМЯТКА</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ДЛЯ ОБУЧАЮЩИХСЯ ДЛЯ РАЗМЕЩЕНИЯ</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НА ОФИЦИАЛЬНЫХ ИНТЕРНЕТ-РЕСУРСАХ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Компьютерные вирусы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Методы защиты от вредоносных программ: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Используй современные операционные системы, имеющие серьезный уровень защиты от вредоносных программ;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Ограничь физический доступ к компьютеру для посторонних лиц;</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6. Используй внешние носители информации, такие как флешка, диск или файл из интернета, только из проверенных источников;</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Сети WI-FI</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Советы по безопасности работы в общедоступных сетях Wi-fi:</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2. Используй и обновляй антивирусные программы и брандмауер. Тем самым ты обезопасишь себя от закачки вируса на твое устройство;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Не используй публичный WI-FI для передачи личных данных, например для выхода в социальные сети или в электронную почту;</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Используй только защищенное соединение через HTTPS, а не HTTP, т.е. при наборе веб-адреса вводи именно "https://";</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Социальные сети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Основные советы по безопасности в социальных сетях: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Ограничь список друзей. У тебя в друзьях не должно быть случайных и незнакомых людей;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Электронные деньги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Основные советы по безопасной работе с электронными деньгами: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Не вводи свои личные данные на сайтах, которым не доверяешь.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Электронная почта</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Основные советы по безопасной работе с электронной почтой: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Не указывай в личной почте личную информацию. Например, лучше выбрать "музыкальный_фанат@" или "рок2013" вместо "тема13";</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Используй двухэтапную авторизацию. Это когда помимо пароля нужно вводить код, присылаемый по SMS;</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Если есть возможность написать самому свой личный вопрос, используй эту возможность;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8. После окончания работы на почтовом сервисе перед закрытием вкладки с сайтом не забудь нажать на "Выйти".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Кибербуллинг или виртуальное издевательство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Основные советы по борьбе с кибербуллингом: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Управляй своей киберрепутацией;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Анонимность в сети мнимая. Существуют способы выяснить, кто стоит за анонимным аккаунтом;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Соблюдай свою виртуальную честь смолоду;</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Мобильный телефон</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Основные советы для безопасности мобильного телефона:</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Думай, прежде чем отправить SMS, фото или видео. Ты точно знаешь, где они будут в конечном итоге?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Необходимо обновлять операционную систему твоего смартфона;</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Используй антивирусные программы для мобильных телефонов;</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После того как ты выйдешь с сайта, где вводил личную информацию, зайди в настройки браузера и удали cookies;</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Периодически проверяй, какие платные услуги активированы на твоем номере;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Давай свой номер мобильного телефона только людям, которых ты знаешь и кому доверяешь;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Bluetooth должен быть выключен, когда ты им не пользуешься. Не забывай иногда проверять это.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Online игры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Основные советы по безопасности твоего игрового аккаунта:</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Если другой игрок ведет себя плохо или создает тебе неприятности, заблокируй его в списке игроков;</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Не указывай личную информацию в профайле игры;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4. Уважай других участников по игре;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Не устанавливай неофициальные патчи и моды;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6. Используй сложные и разные пароли;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7. Даже во время игры не стоит отключать антивирус. Пока ты играешь, твой компьютер могут заразить.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Фишинг или кража личных данных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Основные советы по борьбе с фишингом: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Используй безопасные веб-сайты, в том числе, интернет-магазинов и поисковых систем;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Установи надежный пароль (PIN) на мобильный телефон;</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6. Отключи сохранение пароля в браузере;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Цифровая репутация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Основные советы по защите цифровой репутации: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Подумай, прежде чем что-то публиковать и передавать у себя в блоге или в социальной сети;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3. Не размещай и не указывай информацию, которая может кого-либо оскорблять или обижать.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Авторское право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 портале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CA4EDF" w:rsidRPr="00CA4EDF" w:rsidRDefault="00CA4EDF" w:rsidP="00CA4EDF">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Приложение N 3</w:t>
      </w:r>
    </w:p>
    <w:p w:rsidR="00CA4EDF" w:rsidRPr="00CA4EDF" w:rsidRDefault="00CA4EDF" w:rsidP="00CA4EDF">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CA4EDF">
        <w:rPr>
          <w:rFonts w:ascii="Arial" w:eastAsia="Times New Roman" w:hAnsi="Arial" w:cs="Arial"/>
          <w:b/>
          <w:bCs/>
          <w:color w:val="222222"/>
          <w:sz w:val="24"/>
          <w:szCs w:val="24"/>
          <w:lang w:eastAsia="ru-RU"/>
        </w:rPr>
        <w:t>ПАМЯТКА ДЛЯ РОДИТЕЛЕЙ ОБ ИНФОРМАЦИОННОЙ БЕЗОПАСНОСТИ ДЕТЕЙ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 силу Федерального закона N 436-ФЗ информацией, причиняющей вред здоровью и (или) развитию детей, является: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информация, запрещенная для распространения среди детей;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информация, распространение которой ограничено среди детей определенных возрастных категорий.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К информации, запрещенной для распространения среди детей, относится: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7. отрицающая семейные ценности и формирующая неуважение к родителям и (или) другим членам семьи;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8. оправдывающая противоправное поведение;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9. содержащая нецензурную брань;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10. содержащая информацию порнографического характера.</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К информации, распространение которой ограничено среди детей определенного возраста, относится: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представляемая в виде изображения или описания половых отношений между мужчиной и женщиной;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содержащая бранные слова и выражения, не относящиеся к нецензурной брани.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Общие правила для родителей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Возраст от 7 до 8 лет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w:t>
      </w:r>
      <w:r w:rsidRPr="00CA4EDF">
        <w:rPr>
          <w:rFonts w:ascii="Arial" w:eastAsia="Times New Roman" w:hAnsi="Arial" w:cs="Arial"/>
          <w:color w:val="222222"/>
          <w:sz w:val="24"/>
          <w:szCs w:val="24"/>
          <w:lang w:eastAsia="ru-RU"/>
        </w:rPr>
        <w:lastRenderedPageBreak/>
        <w:t>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Советы по безопасности в сети Интернет для детей 7 - 8 лет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Создайте список домашних правил посещения Интернета при участии детей и требуйте его выполнения.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Компьютер с подключением к Интернету должен находиться в общей комнате под присмотром родителей.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Используйте специальные детские поисковые машины.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6. Создайте семейный электронный ящик, чтобы не позволить детям иметь собственные адреса.</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9. Научите детей не загружать файлы, программы или музыку без вашего согласия.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10. Не разрешайте детям использовать службы мгновенного обмена сообщениями.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11. В "белый" список сайтов, разрешенных для посещения, вносите только сайты с хорошей репутацией.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Возраст детей от 9 до 12 лет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Советы по безопасности для детей от 9 до 12 лет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Создайте список домашних правил посещения Интернет при участии детей и требуйте его выполнения.</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Требуйте от Вашего ребенка соблюдения норм нахождения за компьютером.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4. Компьютер с подключением в Интернет должен находиться в общей комнате под присмотром родителей.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6. Не забывайте принимать непосредственное участие в жизни ребенка, беседовать с детьми об их друзьях в Интернете.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7. Настаивайте, чтобы дети никогда не соглашались на личные встречи с друзьями по Интернету.</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8. Позволяйте детям заходить только на сайты из "белого" списка, который создайте вместе с ними.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11. Создайте Вашему ребенку ограниченную учетную запись для работы на компьютере.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13. Расскажите детям о порнографии в Интернете.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15. Объясните детям, что нельзя использовать сеть для хулиганства, распространения сплетен или угроз.</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Возраст детей от 13 до 17 лет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Советы по безопасности в этом возрасте от 13 до 17 лет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2. Компьютер с подключением к сети Интернет должен находиться в общей комнате.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lastRenderedPageBreak/>
        <w:t>4. Используйте средства блокирования нежелательного контента как дополнение к стандартному Родительскому контролю.</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6. Настаивайте на том, чтобы дети никогда не встречались лично с друзьями из сети Интернет.</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11. Приучите себя знакомиться с сайтами, которые посещают подростки.</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CA4EDF" w:rsidRPr="00CA4EDF" w:rsidRDefault="00CA4EDF" w:rsidP="00CA4EDF">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CA4EDF">
        <w:rPr>
          <w:rFonts w:ascii="Arial" w:eastAsia="Times New Roman" w:hAnsi="Arial" w:cs="Arial"/>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5747A" w:rsidRDefault="00A5747A">
      <w:bookmarkStart w:id="0" w:name="_GoBack"/>
      <w:bookmarkEnd w:id="0"/>
    </w:p>
    <w:sectPr w:rsidR="00A57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24"/>
    <w:rsid w:val="00205A24"/>
    <w:rsid w:val="00A5747A"/>
    <w:rsid w:val="00CA4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1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5435</Words>
  <Characters>30985</Characters>
  <Application>Microsoft Office Word</Application>
  <DocSecurity>0</DocSecurity>
  <Lines>258</Lines>
  <Paragraphs>72</Paragraphs>
  <ScaleCrop>false</ScaleCrop>
  <Company/>
  <LinksUpToDate>false</LinksUpToDate>
  <CharactersWithSpaces>36348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2019-02-14T19:41:00Z</dcterms:created>
  <dcterms:modified xsi:type="dcterms:W3CDTF">2019-02-14T19:41:00Z</dcterms:modified>
</cp:coreProperties>
</file>